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53" w:rsidRDefault="00433F53" w:rsidP="00433F53">
      <w:pPr>
        <w:ind w:firstLine="0"/>
        <w:jc w:val="left"/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09F9CFFB" wp14:editId="29ED28EE">
            <wp:extent cx="5842535" cy="85036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7050" cy="8510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F53" w:rsidRDefault="00433F53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:rsidR="00625182" w:rsidRPr="00625182" w:rsidRDefault="00625182" w:rsidP="00625182">
      <w:pPr>
        <w:ind w:firstLine="0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96547" w:rsidRPr="00F96547" w:rsidRDefault="00F96547" w:rsidP="00F9654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составлена на основе Образовательного стандарта высшего образования углубленное высшее образование (магистратура) ОСВО 7-06-0511-02-2023, учебных планов ГГУ имени Ф. Скорины специальности </w:t>
      </w:r>
      <w:r w:rsidRPr="00F965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7-06-0511-01 </w:t>
      </w: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Биология, регистрационные номера 7-0511-01-23/УП от 17.02.2023 и 7-0511-01-23/ЗФ от 17.02.2023.</w:t>
      </w:r>
    </w:p>
    <w:p w:rsidR="00F96547" w:rsidRPr="00F96547" w:rsidRDefault="00F96547" w:rsidP="00F96547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</w:t>
      </w: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О.М. Храмченкова, доцент кафедры биологии учреждения образования «Гомельский государственный университет имени Франциска Скорины», кандидат биологических наук, доцент</w:t>
      </w:r>
    </w:p>
    <w:p w:rsidR="00F96547" w:rsidRPr="00F96547" w:rsidRDefault="00F96547" w:rsidP="00F9654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001" w:rsidRPr="00BA7001" w:rsidRDefault="00BA7001" w:rsidP="00BA7001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001" w:rsidRPr="00BA7001" w:rsidRDefault="00BA7001" w:rsidP="00BA700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Рецензенты:</w:t>
      </w:r>
    </w:p>
    <w:p w:rsidR="00BA7001" w:rsidRPr="00BA7001" w:rsidRDefault="00BA7001" w:rsidP="00BA700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01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Потенко, заведующий кафедрой биологии учреждения образования «Гомельский государственный медицинский университет», доктор биологических наук, доцент.</w:t>
      </w:r>
    </w:p>
    <w:p w:rsidR="00BA7001" w:rsidRPr="00BA7001" w:rsidRDefault="00BA7001" w:rsidP="00BA7001">
      <w:pPr>
        <w:spacing w:before="24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01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Дроздова, заведующая кафедрой химии учреждения образования «Гомельский государственный университет имени Франциска Скорины», кандидат химических наук, доцент</w:t>
      </w: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547" w:rsidRPr="00F96547" w:rsidRDefault="00F96547" w:rsidP="00F96547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547" w:rsidRPr="00F96547" w:rsidRDefault="00F96547" w:rsidP="00F96547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547" w:rsidRPr="00F96547" w:rsidRDefault="00F96547" w:rsidP="00F96547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Рекомендована к утверждению: </w:t>
      </w: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биологии</w:t>
      </w: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96547" w:rsidRPr="00F96547" w:rsidRDefault="00F96547" w:rsidP="00F96547">
      <w:pPr>
        <w:ind w:left="4248" w:firstLine="708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17, от 18.04.2024 г</w:t>
      </w:r>
      <w:r w:rsidRPr="00F9654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547" w:rsidRPr="00F96547" w:rsidRDefault="00F96547" w:rsidP="00F9654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ГГУ имени Ф.Скорины</w:t>
      </w:r>
    </w:p>
    <w:p w:rsidR="00F96547" w:rsidRPr="00F96547" w:rsidRDefault="00F96547" w:rsidP="00F96547">
      <w:pPr>
        <w:spacing w:before="60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</w:t>
      </w:r>
      <w:r w:rsidR="00F36C8E" w:rsidRPr="00F36C8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</w:t>
      </w:r>
      <w:r w:rsidR="00F36C8E" w:rsidRPr="00F36C8E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6C8E" w:rsidRPr="00E53E64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г.</w:t>
      </w:r>
    </w:p>
    <w:p w:rsidR="00625182" w:rsidRDefault="00625182">
      <w:pPr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br w:type="page"/>
      </w:r>
    </w:p>
    <w:p w:rsidR="004B1B83" w:rsidRPr="004B1B83" w:rsidRDefault="004B1B83" w:rsidP="004B1B83">
      <w:pPr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4B1B83" w:rsidRPr="004B1B83" w:rsidRDefault="004B1B83" w:rsidP="004B1B83">
      <w:pPr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4BE5" w:rsidRPr="006B4BE5" w:rsidRDefault="004B1B83" w:rsidP="006B4BE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7027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B4BE5"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относится к компоненту учреждения высшего образования, модулю «Клеточная биология и молекулярно-генетические механизмы биосигнализации» учебного плана специальности </w:t>
      </w:r>
      <w:r w:rsidR="00C55A7C" w:rsidRPr="00F965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7-06-0511-01 </w:t>
      </w:r>
      <w:r w:rsidR="00C55A7C" w:rsidRPr="00F9654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="00C55A7C" w:rsidRPr="006B4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4BE5" w:rsidRPr="006B4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(профилизация Функциональная биология)</w:t>
      </w:r>
      <w:r w:rsidR="006B4BE5" w:rsidRPr="006B4B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7FF4" w:rsidRPr="004B1B83" w:rsidRDefault="00A37FF4" w:rsidP="0093714C">
      <w:pPr>
        <w:spacing w:line="233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дисциплина базируется на знаниях и умениях, выработанных при прохождении общего профессионального 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ступени высшего образования по специальности 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«Биология (научно-педагогическая деятельность)»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Цитология и гистология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«Биохимия», «Физиология растений»,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предшествует курсу </w:t>
      </w:r>
      <w:r w:rsidRPr="00A37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«Клеточная биология» в рамках магистерской программы образования. </w:t>
      </w:r>
    </w:p>
    <w:p w:rsidR="00C55A7C" w:rsidRDefault="00A37FF4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FF4">
        <w:rPr>
          <w:rFonts w:ascii="Times New Roman" w:hAnsi="Times New Roman" w:cs="Times New Roman"/>
          <w:sz w:val="28"/>
          <w:szCs w:val="28"/>
        </w:rPr>
        <w:t>В современной физиологии и биохимии растений фитогормоны рассматриваются как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A37FF4">
        <w:rPr>
          <w:rFonts w:ascii="Times New Roman" w:hAnsi="Times New Roman" w:cs="Times New Roman"/>
          <w:sz w:val="28"/>
          <w:szCs w:val="28"/>
        </w:rPr>
        <w:t>интегральные химические сигналы, отражающие состояние внутренней среды растительного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A37FF4">
        <w:rPr>
          <w:rFonts w:ascii="Times New Roman" w:hAnsi="Times New Roman" w:cs="Times New Roman"/>
          <w:sz w:val="28"/>
          <w:szCs w:val="28"/>
        </w:rPr>
        <w:t xml:space="preserve">организма, регулирующие рост и развитие растений. </w:t>
      </w:r>
    </w:p>
    <w:p w:rsidR="00A37FF4" w:rsidRDefault="00A37FF4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FF4">
        <w:rPr>
          <w:rFonts w:ascii="Times New Roman" w:hAnsi="Times New Roman" w:cs="Times New Roman"/>
          <w:b/>
          <w:sz w:val="28"/>
          <w:szCs w:val="28"/>
        </w:rPr>
        <w:t>Целью</w:t>
      </w:r>
      <w:r w:rsidRPr="00A37FF4">
        <w:rPr>
          <w:rFonts w:ascii="Times New Roman" w:hAnsi="Times New Roman" w:cs="Times New Roman"/>
          <w:sz w:val="28"/>
          <w:szCs w:val="28"/>
        </w:rPr>
        <w:t xml:space="preserve"> освоения курса является формирование целостной системы знаний о гормонах растительного организма, их строении, метаболизме и физиологической роли.</w:t>
      </w:r>
    </w:p>
    <w:p w:rsidR="0084085C" w:rsidRPr="0084085C" w:rsidRDefault="0084085C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 w:rsidRPr="0084085C">
        <w:rPr>
          <w:rFonts w:ascii="Times New Roman" w:hAnsi="Times New Roman" w:cs="Times New Roman"/>
          <w:sz w:val="28"/>
          <w:szCs w:val="28"/>
        </w:rPr>
        <w:t xml:space="preserve"> дисциплины – дать целостные представления о </w:t>
      </w:r>
      <w:r w:rsidR="00A37FF4">
        <w:rPr>
          <w:rFonts w:ascii="Times New Roman" w:hAnsi="Times New Roman" w:cs="Times New Roman"/>
          <w:sz w:val="28"/>
          <w:szCs w:val="28"/>
        </w:rPr>
        <w:t xml:space="preserve">механизмах биосигнализации в растительных клетках, </w:t>
      </w:r>
      <w:r w:rsidRPr="0084085C">
        <w:rPr>
          <w:rFonts w:ascii="Times New Roman" w:hAnsi="Times New Roman" w:cs="Times New Roman"/>
          <w:sz w:val="28"/>
          <w:szCs w:val="28"/>
        </w:rPr>
        <w:t xml:space="preserve">метаболизме и </w:t>
      </w:r>
      <w:r w:rsidR="00A37FF4">
        <w:rPr>
          <w:rFonts w:ascii="Times New Roman" w:hAnsi="Times New Roman" w:cs="Times New Roman"/>
          <w:sz w:val="28"/>
          <w:szCs w:val="28"/>
        </w:rPr>
        <w:t xml:space="preserve">сигнальных </w:t>
      </w:r>
      <w:r w:rsidRPr="0084085C">
        <w:rPr>
          <w:rFonts w:ascii="Times New Roman" w:hAnsi="Times New Roman" w:cs="Times New Roman"/>
          <w:sz w:val="28"/>
          <w:szCs w:val="28"/>
        </w:rPr>
        <w:t>функциях</w:t>
      </w:r>
      <w:r w:rsidR="00A37FF4">
        <w:rPr>
          <w:rFonts w:ascii="Times New Roman" w:hAnsi="Times New Roman" w:cs="Times New Roman"/>
          <w:sz w:val="28"/>
          <w:szCs w:val="28"/>
        </w:rPr>
        <w:t xml:space="preserve"> фитогормонов</w:t>
      </w:r>
      <w:r>
        <w:rPr>
          <w:rFonts w:ascii="Times New Roman" w:hAnsi="Times New Roman" w:cs="Times New Roman"/>
          <w:sz w:val="28"/>
          <w:szCs w:val="28"/>
        </w:rPr>
        <w:t xml:space="preserve">; научит </w:t>
      </w:r>
      <w:r w:rsidRPr="0084085C">
        <w:rPr>
          <w:rFonts w:ascii="Times New Roman" w:hAnsi="Times New Roman" w:cs="Times New Roman"/>
          <w:sz w:val="28"/>
          <w:szCs w:val="28"/>
        </w:rPr>
        <w:t xml:space="preserve">обобщать фактический материал в области </w:t>
      </w:r>
      <w:r w:rsidR="005048D6">
        <w:rPr>
          <w:rFonts w:ascii="Times New Roman" w:hAnsi="Times New Roman" w:cs="Times New Roman"/>
          <w:sz w:val="28"/>
          <w:szCs w:val="28"/>
        </w:rPr>
        <w:t>биохимии и физиологии фитогормонов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84085C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84085C">
        <w:rPr>
          <w:rFonts w:ascii="Times New Roman" w:hAnsi="Times New Roman" w:cs="Times New Roman"/>
          <w:sz w:val="28"/>
          <w:szCs w:val="28"/>
        </w:rPr>
        <w:t>с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научными достижениями в данной области </w:t>
      </w:r>
      <w:r w:rsidR="005048D6">
        <w:rPr>
          <w:rFonts w:ascii="Times New Roman" w:hAnsi="Times New Roman" w:cs="Times New Roman"/>
          <w:sz w:val="28"/>
          <w:szCs w:val="28"/>
        </w:rPr>
        <w:t xml:space="preserve">физиологии и </w:t>
      </w:r>
      <w:r w:rsidRPr="0084085C">
        <w:rPr>
          <w:rFonts w:ascii="Times New Roman" w:hAnsi="Times New Roman" w:cs="Times New Roman"/>
          <w:sz w:val="28"/>
          <w:szCs w:val="28"/>
        </w:rPr>
        <w:t>биохимии растений.</w:t>
      </w:r>
    </w:p>
    <w:p w:rsidR="0084085C" w:rsidRDefault="0084085C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sz w:val="28"/>
          <w:szCs w:val="28"/>
        </w:rPr>
        <w:t xml:space="preserve">В преподавании данной дисциплины, наряду с лекциями, </w:t>
      </w:r>
      <w:r>
        <w:rPr>
          <w:rFonts w:ascii="Times New Roman" w:hAnsi="Times New Roman" w:cs="Times New Roman"/>
          <w:sz w:val="28"/>
          <w:szCs w:val="28"/>
        </w:rPr>
        <w:t>учебным планом п</w:t>
      </w:r>
      <w:r w:rsidRPr="0084085C">
        <w:rPr>
          <w:rFonts w:ascii="Times New Roman" w:hAnsi="Times New Roman" w:cs="Times New Roman"/>
          <w:sz w:val="28"/>
          <w:szCs w:val="28"/>
        </w:rPr>
        <w:t>редусмотрены практические (семинарские) занятия, которые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способствуют развитию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84085C">
        <w:rPr>
          <w:rFonts w:ascii="Times New Roman" w:hAnsi="Times New Roman" w:cs="Times New Roman"/>
          <w:sz w:val="28"/>
          <w:szCs w:val="28"/>
        </w:rPr>
        <w:t xml:space="preserve"> таких необходимых навыков, как выбор и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>решение поставленной задачи, сбор и аналитический анализ опубликованных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>данных, умение выделять главное и делать обоснованное заключение. Они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стимулируют регулярное изучение </w:t>
      </w:r>
      <w:r>
        <w:rPr>
          <w:rFonts w:ascii="Times New Roman" w:hAnsi="Times New Roman" w:cs="Times New Roman"/>
          <w:sz w:val="28"/>
          <w:szCs w:val="28"/>
        </w:rPr>
        <w:t>научной литературы</w:t>
      </w:r>
      <w:r w:rsidRPr="0084085C">
        <w:rPr>
          <w:rFonts w:ascii="Times New Roman" w:hAnsi="Times New Roman" w:cs="Times New Roman"/>
          <w:sz w:val="28"/>
          <w:szCs w:val="28"/>
        </w:rPr>
        <w:t>, закрепляют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знания, полученные </w:t>
      </w:r>
      <w:r>
        <w:rPr>
          <w:rFonts w:ascii="Times New Roman" w:hAnsi="Times New Roman" w:cs="Times New Roman"/>
          <w:sz w:val="28"/>
          <w:szCs w:val="28"/>
        </w:rPr>
        <w:t>на первой ступени высшего образования</w:t>
      </w:r>
      <w:r w:rsidR="00CD693B">
        <w:rPr>
          <w:rFonts w:ascii="Times New Roman" w:hAnsi="Times New Roman" w:cs="Times New Roman"/>
          <w:sz w:val="28"/>
          <w:szCs w:val="28"/>
        </w:rPr>
        <w:t xml:space="preserve">, </w:t>
      </w:r>
      <w:r w:rsidRPr="0084085C">
        <w:rPr>
          <w:rFonts w:ascii="Times New Roman" w:hAnsi="Times New Roman" w:cs="Times New Roman"/>
          <w:sz w:val="28"/>
          <w:szCs w:val="28"/>
        </w:rPr>
        <w:t>прививают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84085C">
        <w:rPr>
          <w:rFonts w:ascii="Times New Roman" w:hAnsi="Times New Roman" w:cs="Times New Roman"/>
          <w:sz w:val="28"/>
          <w:szCs w:val="28"/>
        </w:rPr>
        <w:t xml:space="preserve">навыки самостоятельной работы. </w:t>
      </w:r>
      <w:r w:rsidR="00CD693B" w:rsidRPr="00CD693B">
        <w:rPr>
          <w:rFonts w:ascii="Times New Roman" w:hAnsi="Times New Roman" w:cs="Times New Roman"/>
          <w:sz w:val="28"/>
          <w:szCs w:val="28"/>
        </w:rPr>
        <w:t>На практических(семинарских) занятиях используются методы интерактивного обучения,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="00CD693B" w:rsidRPr="00CD693B">
        <w:rPr>
          <w:rFonts w:ascii="Times New Roman" w:hAnsi="Times New Roman" w:cs="Times New Roman"/>
          <w:sz w:val="28"/>
          <w:szCs w:val="28"/>
        </w:rPr>
        <w:t>основанных на психологии человеческих взаимоотношений и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="00CD693B" w:rsidRPr="00CD693B">
        <w:rPr>
          <w:rFonts w:ascii="Times New Roman" w:hAnsi="Times New Roman" w:cs="Times New Roman"/>
          <w:sz w:val="28"/>
          <w:szCs w:val="28"/>
        </w:rPr>
        <w:t xml:space="preserve">взаимодействий. </w:t>
      </w:r>
    </w:p>
    <w:p w:rsid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Высокий уровень освоения дисциплины «</w:t>
      </w:r>
      <w:r w:rsidR="007027B8">
        <w:rPr>
          <w:rFonts w:ascii="Times New Roman" w:hAnsi="Times New Roman" w:cs="Times New Roman"/>
          <w:sz w:val="28"/>
          <w:szCs w:val="28"/>
        </w:rPr>
        <w:t>Трансдукция фитогормональных сигналов</w:t>
      </w:r>
      <w:r w:rsidRPr="00CD693B">
        <w:rPr>
          <w:rFonts w:ascii="Times New Roman" w:hAnsi="Times New Roman" w:cs="Times New Roman"/>
          <w:sz w:val="28"/>
          <w:szCs w:val="28"/>
        </w:rPr>
        <w:t>» достигается не только в результате выполнения аудиторной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CD693B">
        <w:rPr>
          <w:rFonts w:ascii="Times New Roman" w:hAnsi="Times New Roman" w:cs="Times New Roman"/>
          <w:sz w:val="28"/>
          <w:szCs w:val="28"/>
        </w:rPr>
        <w:t>работы на лекциях и практических (семинарских) занятиях, но и в ходе</w:t>
      </w:r>
      <w:r w:rsidR="00C55A7C">
        <w:rPr>
          <w:rFonts w:ascii="Times New Roman" w:hAnsi="Times New Roman" w:cs="Times New Roman"/>
          <w:sz w:val="28"/>
          <w:szCs w:val="28"/>
        </w:rPr>
        <w:t xml:space="preserve"> </w:t>
      </w:r>
      <w:r w:rsidRPr="00CD693B">
        <w:rPr>
          <w:rFonts w:ascii="Times New Roman" w:hAnsi="Times New Roman" w:cs="Times New Roman"/>
          <w:sz w:val="28"/>
          <w:szCs w:val="28"/>
        </w:rPr>
        <w:t>выполнения самостоятельной работы.</w:t>
      </w:r>
    </w:p>
    <w:p w:rsidR="00CD693B" w:rsidRPr="00CD693B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 xml:space="preserve">После изучения дисциплины </w:t>
      </w:r>
      <w:r w:rsidR="00C3027B">
        <w:rPr>
          <w:rFonts w:ascii="Times New Roman" w:hAnsi="Times New Roman" w:cs="Times New Roman"/>
          <w:sz w:val="28"/>
          <w:szCs w:val="28"/>
        </w:rPr>
        <w:t>обучающийся</w:t>
      </w:r>
      <w:r w:rsidRPr="00CD693B">
        <w:rPr>
          <w:rFonts w:ascii="Times New Roman" w:hAnsi="Times New Roman" w:cs="Times New Roman"/>
          <w:sz w:val="28"/>
          <w:szCs w:val="28"/>
        </w:rPr>
        <w:t xml:space="preserve"> должен обладать компетенциями:</w:t>
      </w:r>
    </w:p>
    <w:p w:rsidR="009A2479" w:rsidRPr="009A2479" w:rsidRDefault="009A2479" w:rsidP="009A2479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79">
        <w:rPr>
          <w:rFonts w:ascii="Times New Roman" w:hAnsi="Times New Roman" w:cs="Times New Roman"/>
          <w:sz w:val="28"/>
          <w:szCs w:val="28"/>
        </w:rPr>
        <w:t>СК-2. Использовать знания о молекулярных основах функционирования клеточных систем и механизмах биосигнализации в разработке актуальных вопросов физиологии животных и растений, биотехнологии, экологии, фармации, сельском и лесном хозяйстве.</w:t>
      </w:r>
    </w:p>
    <w:p w:rsidR="00C55A7C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 xml:space="preserve">В результате изучения дисциплины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D693B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9434ED" w:rsidRDefault="00CD693B" w:rsidP="0093714C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принципы структурной и функциональной организации основных сигнальных систем клетки;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отличия поверхностных и внутриклеточных рецепторов;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особенности передачи внешнего сигнала различными трансдуцирующими системами в клетку;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структуру первичных и вторичных мессенджеров;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терминологию, используемую в клеточной сигнализации;</w:t>
      </w:r>
    </w:p>
    <w:p w:rsidR="005048D6" w:rsidRPr="005048D6" w:rsidRDefault="005048D6" w:rsidP="0093714C">
      <w:pPr>
        <w:pStyle w:val="a3"/>
        <w:numPr>
          <w:ilvl w:val="0"/>
          <w:numId w:val="25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роль основных сигнальных систем в регуляции клеточных процессов;</w:t>
      </w:r>
    </w:p>
    <w:p w:rsidR="005048D6" w:rsidRDefault="00CD693B" w:rsidP="0093714C">
      <w:pPr>
        <w:spacing w:line="233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34E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представлять возможные пути решения наиболее актуальных проблем при изучении регуляции сигналинга растений;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использовать полученные знания в области исследования систем внутриклеточной и межклеточной коммуникации для решения профессиональных задач;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использовать полученные знания при изучении других биологических дисциплин;</w:t>
      </w:r>
    </w:p>
    <w:p w:rsidR="005048D6" w:rsidRPr="005048D6" w:rsidRDefault="005048D6" w:rsidP="0093714C">
      <w:pPr>
        <w:pStyle w:val="a3"/>
        <w:numPr>
          <w:ilvl w:val="0"/>
          <w:numId w:val="26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применять полученные знания в оценке нарушений механизмов сигнальной трансдукции;</w:t>
      </w:r>
    </w:p>
    <w:p w:rsidR="00CD693B" w:rsidRPr="009434ED" w:rsidRDefault="00CD693B" w:rsidP="0093714C">
      <w:pPr>
        <w:spacing w:line="233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34ED">
        <w:rPr>
          <w:rFonts w:ascii="Times New Roman" w:hAnsi="Times New Roman" w:cs="Times New Roman"/>
          <w:b/>
          <w:sz w:val="28"/>
          <w:szCs w:val="28"/>
        </w:rPr>
        <w:t>владеть навыками:</w:t>
      </w:r>
    </w:p>
    <w:p w:rsidR="005048D6" w:rsidRPr="005048D6" w:rsidRDefault="005048D6" w:rsidP="0093714C">
      <w:pPr>
        <w:pStyle w:val="a3"/>
        <w:numPr>
          <w:ilvl w:val="0"/>
          <w:numId w:val="27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работы с различными литературными источниками, поиска информации по заданной проблематике</w:t>
      </w:r>
      <w:r w:rsidR="00CD693B" w:rsidRPr="005048D6">
        <w:rPr>
          <w:rFonts w:ascii="Times New Roman" w:hAnsi="Times New Roman" w:cs="Times New Roman"/>
          <w:sz w:val="28"/>
          <w:szCs w:val="28"/>
        </w:rPr>
        <w:t>;</w:t>
      </w:r>
    </w:p>
    <w:p w:rsidR="009434ED" w:rsidRPr="005048D6" w:rsidRDefault="00CD693B" w:rsidP="0093714C">
      <w:pPr>
        <w:pStyle w:val="a3"/>
        <w:numPr>
          <w:ilvl w:val="0"/>
          <w:numId w:val="27"/>
        </w:numPr>
        <w:tabs>
          <w:tab w:val="left" w:pos="1134"/>
        </w:tabs>
        <w:spacing w:line="233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048D6">
        <w:rPr>
          <w:rFonts w:ascii="Times New Roman" w:hAnsi="Times New Roman" w:cs="Times New Roman"/>
          <w:sz w:val="28"/>
          <w:szCs w:val="28"/>
        </w:rPr>
        <w:t>методологическими основами современной науки.</w:t>
      </w:r>
    </w:p>
    <w:p w:rsidR="009434ED" w:rsidRPr="009434ED" w:rsidRDefault="009A2479" w:rsidP="0093714C">
      <w:pPr>
        <w:spacing w:line="233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Изучение данной учебной дисциплины предусмотрено магистрантами 1 курса специальности 7-06-0511-01 Биология (профилизация Функциональная биология). Общее количество часов для магистрантов дневной формы обучения – </w:t>
      </w:r>
      <w:r w:rsidR="00AC5D2B" w:rsidRPr="00AC5D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120</w:t>
      </w: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(3 зачетных единицы); аудиторных – </w:t>
      </w:r>
      <w:r w:rsidR="00AC5D2B" w:rsidRPr="00AC5D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6, из них: лекции – </w:t>
      </w:r>
      <w:r w:rsidR="00AC5D2B" w:rsidRPr="00AC5D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32</w:t>
      </w: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 том числе – УСР – 1</w:t>
      </w:r>
      <w:r w:rsidR="00F965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практические (семинарские) занятия – </w:t>
      </w:r>
      <w:r w:rsidR="00AC5D2B" w:rsidRPr="00AC5D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14, в том числе – УСР – </w:t>
      </w:r>
      <w:r w:rsidR="00F965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Форма отчетности – экзамен в 1 семестре. Общее количество часов для магистрантов заочной формы обучения – 1</w:t>
      </w:r>
      <w:r w:rsidR="00AC5D2B" w:rsidRPr="00AC5D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</w:t>
      </w:r>
      <w:r w:rsidRPr="009A24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(3 зачетных единицы); аудиторных – 14, из них: лекции – 10, практические (семинарские) занятия – 4. Форма отчетности – экзамен в 1 семестре.</w:t>
      </w:r>
    </w:p>
    <w:p w:rsidR="007315D4" w:rsidRDefault="00731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>РАЗДЕЛ 1 СТРУКТУРА И ПРИНЦИПЫ ФУНКЦИОНИРОВАНИЯ СИГНАЛЬНЫХ СИСТЕМ КЛЕТОК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Модуль 1 (М1). </w:t>
      </w:r>
      <w:r w:rsidRPr="00AC5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принципы функционирования сигнальных систем клеток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>Тема 1. Сущность передачи сигнала.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>Значение сигнальных систем в биологических объектах. Компоненты сигнальных систем, Эффект усиления в сигнальных системах. Транскрипционный каскад. Типы сигнальных механизмов. Дерепрессорные сигнальные механизмы. Система убиквитин-опосредованной деградации белков. Выбор субстрата. Убиквитин и убиквитинирование. Структура SCF-подобной убиквитинирующей лигазы. Регуляция активности SCF-лигазы. Связывание субстрата с убиквитинирующей лигазой. Особенности белков-мишеней убиквитинирующей лигазы. Деградация субстрата. 26S протеасома. Коровая 20S протеасома. Регуляторная 19S частица.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>Тема 2. Рецепция внешнего сигнала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>Общая характеристика клеточных рецепторов. Субъединичная и доменная структура. Основные механизмы активации рецепторов. Функциональная активность. Лиганд-связывающие рецепторы. Рецептор-подобные киназы. Гистидиновые рецепторные киназы. Прокариотические двухкомпонентные сигнальные системы. Двухкомпонентные многошаговые сигнальные системы растений. G-белок сопряженные рецепторы. Рецепторы-каналоформеры. Внутриклеточные рецепторы. F-box рецепторы. Гормон-чувствительные липазы. Световые рецепторы.Фототропины: функции, структура, световая активация. Криптохромы: функции, структура, световая активация. Фитохромы. Разнообразие и значение фитохромов. Структура фитохромов. Активация фитохромов и передача светового сигнала. Регуляция активности фитохрома. Модуляция активности мишеней фитохрома. Механизм световой активации фитохрома.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Модуль контроля 1 (</w:t>
      </w: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en-US" w:eastAsia="ru-RU"/>
        </w:rPr>
        <w:t>MK</w:t>
      </w: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vertAlign w:val="subscript"/>
          <w:lang w:eastAsia="ru-RU"/>
        </w:rPr>
        <w:t>2</w:t>
      </w: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). Контроль усвоения раздела «Структура и принципы функционирования сигнальных систем клеток»</w:t>
      </w: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магистрантами в результате изучения раздела «Структура и принципы функционирования сигнальных систем клеток».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>РАЗДЕЛ 2 ПЕРЕДАЧА СИГНАЛА ВНУТРИ КЛЕТКИ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bCs/>
          <w:sz w:val="28"/>
          <w:szCs w:val="28"/>
        </w:rPr>
        <w:t>Модуль 2 (М2). Передача сигнала внутри клетки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C5D2B">
        <w:rPr>
          <w:rFonts w:ascii="Times New Roman" w:eastAsia="Calibri" w:hAnsi="Times New Roman" w:cs="Times New Roman"/>
          <w:b/>
          <w:sz w:val="28"/>
          <w:szCs w:val="28"/>
        </w:rPr>
        <w:t>. G-белки и фосфолипазы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>G-белки. Гетеротримерные G-белки. Мономерные (малые) G-белки. Разнообразие мономерных G-белков. Сигнальные мономерные G-белки. Эффекторные молекулы и вторичные мессенджеры. Фосфолипазы – общая характеристика. Фосфолипазы D. Фосфолипазы С. Полифосфоинозитид-зависимые фосфолипазы С. Фосфатидилинозитол и его производные. PI-PLC-опосредованный сигналинг. Фосфолипазы 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AC5D2B">
        <w:rPr>
          <w:rFonts w:ascii="Times New Roman" w:eastAsia="Calibri" w:hAnsi="Times New Roman" w:cs="Times New Roman"/>
          <w:sz w:val="28"/>
          <w:szCs w:val="28"/>
        </w:rPr>
        <w:t>. Октадеканоидный путь. Функции фосфолипазы 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AC5D2B">
        <w:rPr>
          <w:rFonts w:ascii="Times New Roman" w:eastAsia="Calibri" w:hAnsi="Times New Roman" w:cs="Times New Roman"/>
          <w:sz w:val="28"/>
          <w:szCs w:val="28"/>
        </w:rPr>
        <w:t>. Фосфолипазы A</w:t>
      </w:r>
      <w:r w:rsidRPr="00AC5D2B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 и В, лизофосфолипазы А. Взаимодействие фосфолипаз.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AC5D2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AC5D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NO</w:t>
      </w:r>
      <w:r w:rsidRPr="00AC5D2B">
        <w:rPr>
          <w:rFonts w:ascii="Times New Roman" w:eastAsia="Calibri" w:hAnsi="Times New Roman" w:cs="Times New Roman"/>
          <w:b/>
          <w:sz w:val="28"/>
          <w:szCs w:val="28"/>
        </w:rPr>
        <w:t>-сигналинг и нуклеотидциклазные сигнальные системы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Оксид азота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О. Химические и антиоксидантные свойства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О. Пути образования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О. Нитрат/нитрит-зависимые ферментативные пути. Аргинин-зависимые пути синтеза. Нитрит-зависимые неферментативные пути.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-сигналинг. Нитрозилирование металлов.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-нитрозилирование цистеина. Нитрирование тирозина. Связь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C5D2B">
        <w:rPr>
          <w:rFonts w:ascii="Times New Roman" w:eastAsia="Calibri" w:hAnsi="Times New Roman" w:cs="Times New Roman"/>
          <w:sz w:val="28"/>
          <w:szCs w:val="28"/>
        </w:rPr>
        <w:t>О и Са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AC5D2B">
        <w:rPr>
          <w:rFonts w:ascii="Times New Roman" w:eastAsia="Calibri" w:hAnsi="Times New Roman" w:cs="Times New Roman"/>
          <w:sz w:val="28"/>
          <w:szCs w:val="28"/>
        </w:rPr>
        <w:t>-сигналов. Аденилатциклазная система. Ферменты аденилатциклазной системы. Роль сАМР в регуляция активности протеинкиназы А</w:t>
      </w:r>
      <w:r w:rsidR="0064739A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 животных. Значение сАМР в регуляции активности катаболитных генов у бактерий. с АМР-регулируемые белки растений. Гуанилатциклазы и </w:t>
      </w:r>
      <w:r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cGMP</w:t>
      </w:r>
      <w:r w:rsidRPr="00AC5D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C5D2B">
        <w:rPr>
          <w:rFonts w:ascii="Times New Roman" w:eastAsia="Calibri" w:hAnsi="Times New Roman" w:cs="Times New Roman"/>
          <w:b/>
          <w:sz w:val="28"/>
          <w:szCs w:val="28"/>
        </w:rPr>
        <w:t>. Ионы кальция в системе передачи сигнала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>Структура Са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AC5D2B">
        <w:rPr>
          <w:rFonts w:ascii="Times New Roman" w:eastAsia="Calibri" w:hAnsi="Times New Roman" w:cs="Times New Roman"/>
          <w:sz w:val="28"/>
          <w:szCs w:val="28"/>
        </w:rPr>
        <w:t>-связывающих белков. Транспортные системы, кодирующие кальциевый сигнал. Экстраклеточный транспорт кальция. Са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AC5D2B">
        <w:rPr>
          <w:rFonts w:ascii="Times New Roman" w:eastAsia="Calibri" w:hAnsi="Times New Roman" w:cs="Times New Roman"/>
          <w:sz w:val="28"/>
          <w:szCs w:val="28"/>
        </w:rPr>
        <w:t>-АТРазы. Са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AC5D2B">
        <w:rPr>
          <w:rFonts w:ascii="Times New Roman" w:eastAsia="Calibri" w:hAnsi="Times New Roman" w:cs="Times New Roman"/>
          <w:sz w:val="28"/>
          <w:szCs w:val="28"/>
        </w:rPr>
        <w:t>/Н</w:t>
      </w:r>
      <w:r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AC5D2B">
        <w:rPr>
          <w:rFonts w:ascii="Times New Roman" w:eastAsia="Calibri" w:hAnsi="Times New Roman" w:cs="Times New Roman"/>
          <w:sz w:val="28"/>
          <w:szCs w:val="28"/>
        </w:rPr>
        <w:t>-антипортеры. Индуцированное поступление кальция в цитоплазму. Потенциал-управляемые каналы. Лиганд-управляемые каналы. Декодирование Са</w:t>
      </w:r>
      <w:r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AC5D2B">
        <w:rPr>
          <w:rFonts w:ascii="Times New Roman" w:eastAsia="Calibri" w:hAnsi="Times New Roman" w:cs="Times New Roman"/>
          <w:sz w:val="28"/>
          <w:szCs w:val="28"/>
        </w:rPr>
        <w:t>-сигнала. Активация кальмодулин-зависимых белков. Модуляция активности транскрипции кальмодулинами. Модуляция активности белков кальций-зависимыми киназами.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C5D2B">
        <w:rPr>
          <w:rFonts w:ascii="Times New Roman" w:eastAsia="Calibri" w:hAnsi="Times New Roman" w:cs="Times New Roman"/>
          <w:b/>
          <w:sz w:val="28"/>
          <w:szCs w:val="28"/>
        </w:rPr>
        <w:t>. Ковалентная модификация сигнальных посредников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Значение обратимой ковалентной модификации. Растительные протеиновые киназы. Кальций-зависимые протеиновые киназы. SnRK – SNFl-подобные киназы. Рецептор-подобные киназы. МАР киназы. Циклин-зависимые киназы. Казеиновые киназы СК1 и СК2. Семейство GSK3/Shaggy. CTRl/Raf-подобное семейство. Протеиновые фосфатазы. Классификация фосфатаз. Серин/треониновые фосфатазы. Тирозиновые фосфатазы. Растительные фосфатазы. Разнообразие растительных фосфатаз. Значение растительных фосфатаз.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bCs/>
          <w:sz w:val="28"/>
          <w:szCs w:val="28"/>
        </w:rPr>
        <w:t>Модуль контроля 2 (</w:t>
      </w:r>
      <w:r w:rsidRPr="00AC5D2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MK</w:t>
      </w:r>
      <w:r w:rsidRPr="00AC5D2B"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  <w:t>2</w:t>
      </w:r>
      <w:r w:rsidRPr="00AC5D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).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bCs/>
          <w:sz w:val="28"/>
          <w:szCs w:val="28"/>
        </w:rPr>
        <w:t>Контроль усвоения раздела «Передача сигнала внутри клетки»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C5D2B">
        <w:rPr>
          <w:rFonts w:ascii="Times New Roman" w:eastAsia="Calibri" w:hAnsi="Times New Roman" w:cs="Times New Roman"/>
          <w:sz w:val="28"/>
          <w:szCs w:val="28"/>
        </w:rPr>
        <w:t>Модуль обеспечивает контроль основных понятий, знаний и умений, освоенных магистрантами в результате изучения раздела «</w:t>
      </w:r>
      <w:r w:rsidRPr="00AC5D2B">
        <w:rPr>
          <w:rFonts w:ascii="Times New Roman" w:eastAsia="Calibri" w:hAnsi="Times New Roman" w:cs="Times New Roman"/>
          <w:bCs/>
          <w:sz w:val="28"/>
          <w:szCs w:val="28"/>
        </w:rPr>
        <w:t>Передача сигнала внутри клетки</w:t>
      </w:r>
      <w:r w:rsidRPr="00AC5D2B">
        <w:rPr>
          <w:rFonts w:ascii="Times New Roman" w:eastAsia="Calibri" w:hAnsi="Times New Roman" w:cs="Times New Roman"/>
          <w:sz w:val="28"/>
          <w:szCs w:val="28"/>
        </w:rPr>
        <w:t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магистранты выполняют задания УСР</w:t>
      </w:r>
      <w:r w:rsidR="00BF64C3">
        <w:rPr>
          <w:rFonts w:ascii="Times New Roman" w:eastAsia="Calibri" w:hAnsi="Times New Roman" w:cs="Times New Roman"/>
          <w:sz w:val="28"/>
          <w:szCs w:val="28"/>
        </w:rPr>
        <w:t xml:space="preserve"> № 1</w:t>
      </w:r>
      <w:r w:rsidR="009B46DC">
        <w:rPr>
          <w:rFonts w:ascii="Times New Roman" w:eastAsia="Calibri" w:hAnsi="Times New Roman" w:cs="Times New Roman"/>
          <w:sz w:val="28"/>
          <w:szCs w:val="28"/>
        </w:rPr>
        <w:t xml:space="preserve">и № 2 </w:t>
      </w:r>
      <w:r w:rsidRPr="00AC5D2B">
        <w:rPr>
          <w:rFonts w:ascii="Times New Roman" w:eastAsia="Calibri" w:hAnsi="Times New Roman" w:cs="Times New Roman"/>
          <w:sz w:val="28"/>
          <w:szCs w:val="28"/>
        </w:rPr>
        <w:t>по тем</w:t>
      </w:r>
      <w:r w:rsidR="009B46DC">
        <w:rPr>
          <w:rFonts w:ascii="Times New Roman" w:eastAsia="Calibri" w:hAnsi="Times New Roman" w:cs="Times New Roman"/>
          <w:sz w:val="28"/>
          <w:szCs w:val="28"/>
        </w:rPr>
        <w:t>ам «</w:t>
      </w:r>
      <w:r w:rsidR="009B46DC" w:rsidRPr="009B46DC">
        <w:rPr>
          <w:rFonts w:ascii="Times New Roman" w:eastAsia="Calibri" w:hAnsi="Times New Roman" w:cs="Times New Roman"/>
          <w:sz w:val="28"/>
          <w:szCs w:val="28"/>
        </w:rPr>
        <w:t>NO-сигналинг и нуклеотидциклазные сигнальные системы</w:t>
      </w:r>
      <w:r w:rsidR="009B46DC">
        <w:rPr>
          <w:rFonts w:ascii="Times New Roman" w:eastAsia="Calibri" w:hAnsi="Times New Roman" w:cs="Times New Roman"/>
          <w:sz w:val="28"/>
          <w:szCs w:val="28"/>
        </w:rPr>
        <w:t>» и</w:t>
      </w:r>
      <w:r w:rsidRPr="00AC5D2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C5D2B">
        <w:rPr>
          <w:rFonts w:ascii="Times New Roman" w:eastAsia="Calibri" w:hAnsi="Times New Roman" w:cs="Times New Roman"/>
          <w:bCs/>
          <w:iCs/>
          <w:sz w:val="28"/>
          <w:szCs w:val="28"/>
        </w:rPr>
        <w:t>Ковалентная модификация сигнальных посредников».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sz w:val="28"/>
          <w:szCs w:val="28"/>
        </w:rPr>
        <w:t>РАЗДЕЛ 3 МЕХАНИЗМЫ ПЕРЕДАЧИ СИГНАЛА РАСТИТЕЛЬНЫХ ГОРМОНОВ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C5D2B">
        <w:rPr>
          <w:rFonts w:ascii="Times New Roman" w:eastAsia="Calibri" w:hAnsi="Times New Roman" w:cs="Times New Roman"/>
          <w:b/>
          <w:bCs/>
          <w:sz w:val="28"/>
          <w:szCs w:val="28"/>
        </w:rPr>
        <w:t>Модуль 3 (М3). Механизмы передачи сигнала растительных гормонов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Ауксины.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характеристика. Химическая структура и классификация. Биосинтез ауксина. Метаболизм ауксина. Катаболизм ауксина. Другие метаболиты ауксинов. Синтетические аналоги. Движение ауксина в растении. Латеральный транспорт. Механизм полярного транспорта ауксинов. Физиологическое действие ауксинов. Рецепторы ауксинового сигнала. Биохимические аспекты механизма действия ауксинов. Спектр биологического действия ауксинов.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8</w:t>
      </w: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Гиббереллины.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Общая характеристика. Химическая структура и классификация. Биосинтез гиббереллинов. Метаболизм гиббереллинов. Инактивация гиббереллинов. Передвижение гиббереллинов в растениях. Рецепция и передача сигнала гиббереллинов. Физиологическое действие гиббереллинов. Содержание в растении. Пути регуляции уровня активных гиббереллинов в тканях растений. Получение и применение. Синтетические аналоги.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</w:t>
      </w:r>
      <w:r w:rsidR="00C92A7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Цитокинины.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Общая характеристика. Химическая структура и классификация. Биосинтез цитокининов. Метаболизм цитокининов. Конъюгация и разрушение цитокининов. Биотесты и распределение цитокининов. Передвижение цитокининов в растении. Биохимические аспекты механизма действия цитокининов. Рецепция и передача сигнала цитокининов. Функции цитокининов в развитии растений.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Абсцизовая кислота.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Абсцизовая кислота (АБК). Обнаружение и характеристика. Измерение количества и распределение АБК. Передвижение АБК в растении. Метаболизм АБК. Биосинтез АБК. Конъюгация и последующий метаболизм АБК. Физиологическое действие АБК. АБК и геотропизм в корнях. АБК и закрывание устьиц. АБК и покой почек и семян. Другие эффекты абсцизовой кислоты. Биохимические аспекты механизмов действия АБК.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Этилен.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Свойства этилена и открытие его фитогормональной роли. Образование этилена тканями. Передвижение этилена по растению. Локализация этилена в растении. Метаболизм этилена. Биосинтез этилена. Катаболизм этилена. Биохимический механизм действия этилена. Рецепторы этилена и механизм передачи сигнала. Физиологические функции этилена.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9B46D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-13</w:t>
      </w: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«Неклассические гормоны». </w:t>
      </w:r>
    </w:p>
    <w:p w:rsid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Брассиностероиды. Свойства брассинов и их открытие. Биосинтез брассинов. Метаболизм брассинов. Катаболизм брассинов. Биохимический механизм действия брассинов. Жасминовая кислота. Строение, биосинтез и физиологические функции. Салициловая кислота. Строение, биосинтез и физиологическая роль в растениях. Пептидные гормоны. Рецепция и передача сигналов «неклассических гормонов».Комплексные методы извлечения, разделения и очистки основных групп фитогормонов. Фиксация и гомогенизация растительного материала. Очистка экстрактов фитогормонов. Разделение фитогормонов. Экстракция свободных ауксинов, гиббереллинов, цитокининов и абсцизовой кислоты. Гидролиз спирторастворимых конъюгатов фитогормонов. Тонкослойная хроматография фитогормонов. Твердофазный иммуноферментный анализ.  </w:t>
      </w:r>
    </w:p>
    <w:p w:rsidR="003F5AC6" w:rsidRPr="003F5AC6" w:rsidRDefault="003F5AC6" w:rsidP="003F5AC6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14. Взаимодействие фитогормонов.</w:t>
      </w:r>
    </w:p>
    <w:p w:rsidR="00AC5D2B" w:rsidRPr="003F5AC6" w:rsidRDefault="003F5AC6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 w:rsidRPr="003F5AC6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Зависимость ответной реакции на действие гормона от разных факторов. Взаимодействие фитогормонов. Функциональное и метаболическое взаимодействие. Сигнальная интеграция фитогормонов. Фитогормоны и абиотические стрессы. Общая схема механизмов действия фитогормонов. Покой и прорастание семян в условиях стресса. АБК и абиотический стресс. Взаимодействие АБК и ГК и ответ на абиотический стресс. АБК и ГК участвуют в регулировании развития корней. Взаимодействие ауксина и АБК при прорастании семян. Взаимодействие цитокининов и АБК. Фитогормоны и сигнальные посредники в регуляции устьичного аппарата. Регуляция состояния устьиц стрессовыми гормонами. Роль газотрансмиттеров в регуляции устьичного аппарата. Рецепция и сигналинг тяжелых металлов.</w:t>
      </w:r>
    </w:p>
    <w:p w:rsidR="003F5AC6" w:rsidRDefault="003F5AC6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Модуль контроля 3 (</w:t>
      </w: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en-US" w:eastAsia="ru-RU"/>
        </w:rPr>
        <w:t>MK</w:t>
      </w: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vertAlign w:val="subscript"/>
          <w:lang w:eastAsia="ru-RU"/>
        </w:rPr>
        <w:t>3</w:t>
      </w: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). </w:t>
      </w: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Контроль усвоения раздела «Механизмы передачи сигнала растительных гормонов»</w:t>
      </w: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D2B" w:rsidRPr="00AC5D2B" w:rsidRDefault="00AC5D2B" w:rsidP="00AC5D2B">
      <w:pPr>
        <w:widowControl w:val="0"/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обеспечивает контроль основных понятий, знаний и умений, освоенных магистрантами в результате изучения раздела «</w:t>
      </w:r>
      <w:r w:rsidRPr="009B4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Механизмы передачи сигнала растительных гормонов</w:t>
      </w:r>
      <w:r w:rsidRPr="009B46DC">
        <w:rPr>
          <w:rFonts w:ascii="Times New Roman" w:eastAsia="Times New Roman" w:hAnsi="Times New Roman" w:cs="Times New Roman"/>
          <w:sz w:val="28"/>
          <w:szCs w:val="28"/>
          <w:lang w:eastAsia="ru-RU"/>
        </w:rPr>
        <w:t>». Контроль осуществляется в форме контрольной работы или тестирования с разноуров</w:t>
      </w:r>
      <w:r w:rsidRPr="00AC5D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магистранты выполняют задания УСР</w:t>
      </w:r>
      <w:r w:rsidR="00BF6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B46D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№ 4 </w:t>
      </w:r>
      <w:r w:rsidRPr="00AC5D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</w:t>
      </w:r>
      <w:r w:rsidR="003F5AC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«Цитокинины</w:t>
      </w:r>
      <w:r w:rsid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«</w:t>
      </w:r>
      <w:r w:rsidR="003F5AC6" w:rsidRP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Взаимодействие фитогормонов»</w:t>
      </w:r>
      <w:r w:rsidRP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 СИНТЕТИЧЕСКИЕ ГОРМОНЫ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4 (М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Синтетические гормоны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3F5AC6" w:rsidRP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Синтетические гормоны</w:t>
      </w:r>
      <w:r w:rsid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</w:t>
      </w:r>
      <w:r w:rsidR="003F5AC6" w:rsidRP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регуляторы роста с комплексным воздействием</w:t>
      </w: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Аналоги ауксинов</w:t>
      </w:r>
      <w:r w:rsid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гиббереллинов</w:t>
      </w:r>
      <w:r w:rsid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цитокининов</w:t>
      </w:r>
      <w:r w:rsid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брассиностероидо</w:t>
      </w:r>
      <w:r w:rsid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Синтетические регуляторы роста с комплексным воздействием.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1-хлорметилсилатран (мивал, мивал-агро, энергия-М, 2-(1,3-диоксоланин-2)фуран (препарат фуранол), 2-оксо-2,5-дигидрофуран (препарат кавказ), 5-этил-5-гидроксиметил-2-(фурил-2)-1,3-диоксан (препарат краснодар-1), гидроксикоричная кислота (препараты домоцвет и циркон), дигидрокверцетин (препарат лариксин), соли гуминовых кислот (препарат бигус, лигногумат), тритерпеновые кислоты (препараты новосил, биосил, вэрва), этан-1,2-дикарбоновая или янтарная кислота (препарат универсальный).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572F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Pr="00AC5D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Культуры клеток и тканей в биотехнологии растений.</w:t>
      </w:r>
    </w:p>
    <w:p w:rsidR="00AC5D2B" w:rsidRPr="00AC5D2B" w:rsidRDefault="00A52FAE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2FA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разработки методов биотехнологии растений. Методические основы культивирования органов, тканей, клеток и протопластов растений in vitro. Питательные среды. Условия культивирования. Перенос культур на свежую питательную среду. Дедифференцировка как условие перехода специализированной клетки к делению и образованию каллюсной ткани. Гормоны – индукторы дедифференцировки. Гетерогенность каллюсной ткани. Генетические и эпигенетические изменения клеток в культуре in vitro. Явление «привыкания» (гормононезависимость). Суспензионная культура клеток растений. Культура протопластов растений. Культура одиночных клеток и протопластов. Получение колоний из клеточных суспензий. Тотипотентность растительных клеток. Вторичная цитодифференцировка: гистогенез, органогенез эмбриогенез. Индукция морфогенеза. Гормоны – индукторы морфогенеза. Получение растений-регенерантов.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контроля 4 (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MK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). 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усвоения раздела «Синтетические гормоны»</w:t>
      </w: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5D2B" w:rsidRPr="00AC5D2B" w:rsidRDefault="00AC5D2B" w:rsidP="00AC5D2B">
      <w:pPr>
        <w:spacing w:line="235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C5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Модуль обеспечивает контроль основных понятий, знаний и умений, освоенных магистрантами в результате изучения раздела «Синтетические гормоны».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магистранты выполняют задания УСР</w:t>
      </w:r>
      <w:r w:rsidR="00A43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3F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и №</w:t>
      </w:r>
      <w:r w:rsidR="00A43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AC5D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темам «</w:t>
      </w:r>
      <w:r w:rsidR="003F5AC6" w:rsidRPr="003F5A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Синтетические гормоны и регуляторы роста с комплексным воздействием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="0051531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«</w:t>
      </w:r>
      <w:r w:rsidR="0051531D" w:rsidRPr="0051531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Культуры клеток и тканей в биотехнологии растений</w:t>
      </w:r>
      <w:r w:rsidR="0051531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691B37" w:rsidRDefault="00691B37" w:rsidP="00A76640">
      <w:pPr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  <w:sectPr w:rsidR="00691B37" w:rsidSect="00E436BF">
          <w:headerReference w:type="default" r:id="rId11"/>
          <w:pgSz w:w="11906" w:h="16838"/>
          <w:pgMar w:top="1418" w:right="851" w:bottom="992" w:left="1701" w:header="709" w:footer="709" w:gutter="0"/>
          <w:cols w:space="708"/>
          <w:docGrid w:linePitch="360"/>
        </w:sectPr>
      </w:pPr>
    </w:p>
    <w:p w:rsidR="00572FD6" w:rsidRDefault="00572FD6" w:rsidP="00572FD6">
      <w:pPr>
        <w:ind w:firstLine="42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УЧЕБНО-МЕТОДИЧЕСКАЯ КАРТА </w:t>
      </w:r>
      <w:r w:rsidRPr="00572F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для ОЧНОЙ формы обучения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573DC6" w:rsidRPr="00573DC6" w:rsidTr="00D34E0D">
        <w:trPr>
          <w:cantSplit/>
        </w:trPr>
        <w:tc>
          <w:tcPr>
            <w:tcW w:w="1100" w:type="dxa"/>
            <w:vMerge w:val="restart"/>
            <w:textDirection w:val="btLr"/>
            <w:vAlign w:val="center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раздела, модуля, темы</w:t>
            </w:r>
          </w:p>
        </w:tc>
        <w:tc>
          <w:tcPr>
            <w:tcW w:w="7083" w:type="dxa"/>
            <w:vMerge w:val="restart"/>
            <w:vAlign w:val="center"/>
          </w:tcPr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раздела, модуля, темы; перечень изучаемых вопросов</w:t>
            </w:r>
          </w:p>
        </w:tc>
        <w:tc>
          <w:tcPr>
            <w:tcW w:w="4541" w:type="dxa"/>
            <w:gridSpan w:val="5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контроля знаний</w:t>
            </w:r>
          </w:p>
        </w:tc>
      </w:tr>
      <w:tr w:rsidR="00573DC6" w:rsidRPr="00573DC6" w:rsidTr="00D34E0D">
        <w:trPr>
          <w:cantSplit/>
          <w:trHeight w:val="894"/>
        </w:trPr>
        <w:tc>
          <w:tcPr>
            <w:tcW w:w="1100" w:type="dxa"/>
            <w:vMerge/>
          </w:tcPr>
          <w:p w:rsidR="00573DC6" w:rsidRPr="00573DC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573DC6" w:rsidRPr="00573DC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textDirection w:val="btLr"/>
            <w:tcFitText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709" w:type="dxa"/>
            <w:vMerge w:val="restart"/>
            <w:textDirection w:val="btLr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</w:t>
            </w:r>
          </w:p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2551" w:type="dxa"/>
            <w:gridSpan w:val="2"/>
            <w:vAlign w:val="center"/>
          </w:tcPr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управляемая</w:t>
            </w:r>
          </w:p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573DC6" w:rsidRPr="00573DC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73DC6" w:rsidRPr="00573DC6" w:rsidTr="00D34E0D">
        <w:trPr>
          <w:cantSplit/>
          <w:trHeight w:val="1134"/>
        </w:trPr>
        <w:tc>
          <w:tcPr>
            <w:tcW w:w="1100" w:type="dxa"/>
            <w:vMerge/>
          </w:tcPr>
          <w:p w:rsidR="00573DC6" w:rsidRPr="00573DC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573DC6" w:rsidRPr="00573DC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extDirection w:val="btLr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textDirection w:val="btLr"/>
            <w:tcFitText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</w:tcPr>
          <w:p w:rsidR="00573DC6" w:rsidRPr="00573DC6" w:rsidRDefault="00573DC6" w:rsidP="00573DC6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59" w:type="dxa"/>
          </w:tcPr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573DC6" w:rsidRPr="00573DC6" w:rsidRDefault="00573DC6" w:rsidP="00573DC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573DC6" w:rsidRPr="00573DC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73DC6" w:rsidRPr="00573DC6" w:rsidTr="00D34E0D">
        <w:trPr>
          <w:trHeight w:val="176"/>
        </w:trPr>
        <w:tc>
          <w:tcPr>
            <w:tcW w:w="1100" w:type="dxa"/>
          </w:tcPr>
          <w:p w:rsidR="00573DC6" w:rsidRPr="00573DC6" w:rsidRDefault="00573DC6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573DC6" w:rsidRPr="00573DC6" w:rsidRDefault="00573DC6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573DC6" w:rsidRPr="00573DC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573DC6" w:rsidRPr="00573DC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573DC6" w:rsidRPr="00573DC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573DC6" w:rsidRPr="00573DC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573DC6" w:rsidRPr="00573DC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573DC6" w:rsidRPr="00573DC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429"/>
        <w:gridCol w:w="851"/>
        <w:gridCol w:w="709"/>
        <w:gridCol w:w="992"/>
        <w:gridCol w:w="1559"/>
        <w:gridCol w:w="2268"/>
      </w:tblGrid>
      <w:tr w:rsidR="005B4CE7" w:rsidRPr="00572FD6" w:rsidTr="00573DC6">
        <w:trPr>
          <w:trHeight w:val="176"/>
        </w:trPr>
        <w:tc>
          <w:tcPr>
            <w:tcW w:w="1100" w:type="dxa"/>
          </w:tcPr>
          <w:p w:rsidR="005B4CE7" w:rsidRPr="00572FD6" w:rsidRDefault="005B4CE7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7084" w:type="dxa"/>
          </w:tcPr>
          <w:p w:rsidR="005B4CE7" w:rsidRPr="00572FD6" w:rsidRDefault="005B4CE7" w:rsidP="00B04D60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429" w:type="dxa"/>
          </w:tcPr>
          <w:p w:rsidR="005B4CE7" w:rsidRPr="00572FD6" w:rsidRDefault="00481B0E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B4CE7" w:rsidRPr="00572FD6" w:rsidTr="00573DC6">
        <w:trPr>
          <w:trHeight w:val="176"/>
        </w:trPr>
        <w:tc>
          <w:tcPr>
            <w:tcW w:w="1100" w:type="dxa"/>
          </w:tcPr>
          <w:p w:rsidR="005B4CE7" w:rsidRPr="00572FD6" w:rsidRDefault="005B4CE7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М1</w:t>
            </w:r>
          </w:p>
        </w:tc>
        <w:tc>
          <w:tcPr>
            <w:tcW w:w="7084" w:type="dxa"/>
          </w:tcPr>
          <w:p w:rsidR="005B4CE7" w:rsidRPr="00572FD6" w:rsidRDefault="005B4CE7" w:rsidP="00B04D60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429" w:type="dxa"/>
          </w:tcPr>
          <w:p w:rsidR="005B4CE7" w:rsidRPr="00572FD6" w:rsidRDefault="00481B0E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B4CE7" w:rsidRPr="00572FD6" w:rsidRDefault="005B4CE7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A5B29" w:rsidRPr="00572FD6" w:rsidTr="00573DC6">
        <w:trPr>
          <w:cantSplit/>
          <w:trHeight w:val="908"/>
        </w:trPr>
        <w:tc>
          <w:tcPr>
            <w:tcW w:w="1100" w:type="dxa"/>
            <w:vAlign w:val="center"/>
          </w:tcPr>
          <w:p w:rsidR="006A5B29" w:rsidRPr="00572FD6" w:rsidRDefault="006A5B29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</w:tc>
        <w:tc>
          <w:tcPr>
            <w:tcW w:w="7084" w:type="dxa"/>
          </w:tcPr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Сущность передачи сигнала.</w:t>
            </w:r>
          </w:p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Компоненты сигнальных систем.</w:t>
            </w:r>
          </w:p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Механизмы передачи сигнала. </w:t>
            </w:r>
          </w:p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Система убиквитин-опосредованной деградации белков. </w:t>
            </w:r>
          </w:p>
        </w:tc>
        <w:tc>
          <w:tcPr>
            <w:tcW w:w="42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A5B29" w:rsidRPr="00572FD6" w:rsidRDefault="006A5B29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A5B29" w:rsidRPr="00572FD6" w:rsidTr="00573DC6">
        <w:trPr>
          <w:cantSplit/>
          <w:trHeight w:val="1134"/>
        </w:trPr>
        <w:tc>
          <w:tcPr>
            <w:tcW w:w="1100" w:type="dxa"/>
            <w:vAlign w:val="center"/>
          </w:tcPr>
          <w:p w:rsidR="006A5B29" w:rsidRPr="00572FD6" w:rsidRDefault="006A5B29" w:rsidP="00B04D6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</w:tc>
        <w:tc>
          <w:tcPr>
            <w:tcW w:w="7084" w:type="dxa"/>
          </w:tcPr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Рецепция внешнего сигнала</w:t>
            </w:r>
          </w:p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клеточных рецепторов. Лиганд-связывающие рецепторы.</w:t>
            </w:r>
          </w:p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G-белок сопряженные рецепторы, каналоформеры, внутриклеточные рецепторы.</w:t>
            </w:r>
          </w:p>
          <w:p w:rsidR="006A5B29" w:rsidRPr="00572FD6" w:rsidRDefault="006A5B29" w:rsidP="00C907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Световые рецепторы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Фототропины. Криптохромы. Фитохромы.</w:t>
            </w:r>
          </w:p>
        </w:tc>
        <w:tc>
          <w:tcPr>
            <w:tcW w:w="42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A5B29" w:rsidRPr="00572FD6" w:rsidRDefault="006A5B29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6A5B29" w:rsidRPr="00572FD6" w:rsidTr="00573DC6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51531D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A5B29" w:rsidRPr="00572FD6" w:rsidRDefault="0051531D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6A5B29" w:rsidRPr="00572FD6" w:rsidRDefault="00481B0E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A5B29" w:rsidRPr="00572FD6" w:rsidTr="00573DC6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51531D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A5B29" w:rsidRPr="00572FD6" w:rsidRDefault="0051531D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6A5B29" w:rsidRPr="00572FD6" w:rsidRDefault="00481B0E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A5B29" w:rsidRPr="00572FD6" w:rsidTr="00573DC6">
        <w:trPr>
          <w:cantSplit/>
          <w:trHeight w:val="959"/>
        </w:trPr>
        <w:tc>
          <w:tcPr>
            <w:tcW w:w="1100" w:type="dxa"/>
          </w:tcPr>
          <w:p w:rsidR="006A5B29" w:rsidRPr="00572FD6" w:rsidRDefault="006A5B29" w:rsidP="00B04D6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G-белки и фосфолипазы</w:t>
            </w:r>
          </w:p>
          <w:p w:rsidR="006A5B29" w:rsidRPr="00572FD6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="00E53E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Гетеротримерные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-белки.</w:t>
            </w:r>
          </w:p>
          <w:p w:rsidR="006A5B29" w:rsidRDefault="006A5B29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="00E53E64" w:rsidRPr="00E53E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Мономерные (малые) G-белки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53E64" w:rsidRPr="00572FD6" w:rsidRDefault="00E53E64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6072BA" w:rsidRPr="00607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Эффекторные молекулы и вторичные мессенджеры</w:t>
            </w:r>
          </w:p>
          <w:p w:rsidR="006A5B29" w:rsidRPr="00572FD6" w:rsidRDefault="006072BA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6A5B29"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Фосфолипазы.</w:t>
            </w:r>
          </w:p>
        </w:tc>
        <w:tc>
          <w:tcPr>
            <w:tcW w:w="42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A5B29" w:rsidRPr="00572FD6" w:rsidRDefault="006A5B29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A5B29" w:rsidRPr="00572FD6" w:rsidRDefault="00481B0E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6A5B29" w:rsidRPr="00572FD6" w:rsidRDefault="00554380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573DC6" w:rsidRPr="00572FD6" w:rsidTr="00573DC6">
        <w:trPr>
          <w:cantSplit/>
          <w:trHeight w:val="959"/>
        </w:trPr>
        <w:tc>
          <w:tcPr>
            <w:tcW w:w="1100" w:type="dxa"/>
          </w:tcPr>
          <w:p w:rsidR="00573DC6" w:rsidRPr="00572FD6" w:rsidRDefault="00573DC6" w:rsidP="00B04D60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573DC6" w:rsidRPr="00572FD6" w:rsidRDefault="00573DC6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NO</w:t>
            </w: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-сигналинг и нуклеотидциклазные сигнальные системы</w:t>
            </w:r>
          </w:p>
          <w:p w:rsidR="00573DC6" w:rsidRPr="00572FD6" w:rsidRDefault="00573DC6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Пути образования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73DC6" w:rsidRPr="00572FD6" w:rsidRDefault="00573DC6" w:rsidP="00B04D6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-сигналинг.</w:t>
            </w:r>
          </w:p>
          <w:p w:rsidR="00573DC6" w:rsidRPr="00572FD6" w:rsidRDefault="00573DC6" w:rsidP="00B04D6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Нуклеотидциклазные сигнальные системы.</w:t>
            </w:r>
          </w:p>
        </w:tc>
        <w:tc>
          <w:tcPr>
            <w:tcW w:w="429" w:type="dxa"/>
          </w:tcPr>
          <w:p w:rsidR="00573DC6" w:rsidRPr="00572FD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572FD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1531D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73DC6" w:rsidRPr="00572FD6" w:rsidRDefault="00573DC6" w:rsidP="00B04D6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51531D" w:rsidP="00B04D60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3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</w:tbl>
    <w:p w:rsidR="00573DC6" w:rsidRDefault="00573DC6" w:rsidP="00573DC6">
      <w:pPr>
        <w:ind w:firstLine="0"/>
      </w:pPr>
    </w:p>
    <w:p w:rsidR="00573DC6" w:rsidRDefault="00573DC6">
      <w: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573DC6" w:rsidRPr="00573DC6" w:rsidTr="00D34E0D">
        <w:trPr>
          <w:trHeight w:val="176"/>
        </w:trPr>
        <w:tc>
          <w:tcPr>
            <w:tcW w:w="1100" w:type="dxa"/>
          </w:tcPr>
          <w:p w:rsidR="00573DC6" w:rsidRPr="00573DC6" w:rsidRDefault="00573DC6" w:rsidP="00D34E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573DC6" w:rsidRPr="00573DC6" w:rsidRDefault="00573DC6" w:rsidP="00D34E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573DC6" w:rsidRPr="00573DC6" w:rsidRDefault="00573DC6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573DC6" w:rsidRPr="00573DC6" w:rsidRDefault="00573DC6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573DC6" w:rsidRPr="00573DC6" w:rsidRDefault="00573DC6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573DC6" w:rsidRPr="00573DC6" w:rsidRDefault="00573DC6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573DC6" w:rsidRPr="00573DC6" w:rsidRDefault="00573DC6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573DC6" w:rsidRPr="00573DC6" w:rsidRDefault="00573DC6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429"/>
        <w:gridCol w:w="851"/>
        <w:gridCol w:w="709"/>
        <w:gridCol w:w="992"/>
        <w:gridCol w:w="1559"/>
        <w:gridCol w:w="2268"/>
      </w:tblGrid>
      <w:tr w:rsidR="00573DC6" w:rsidRPr="00572FD6" w:rsidTr="00D34E0D">
        <w:trPr>
          <w:cantSplit/>
          <w:trHeight w:val="959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Ионы кальция в системе передачи сигнала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Структура Са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2+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-связывающих белков. 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Транспортные системы, кодирующие кальциевый сигнал. </w:t>
            </w:r>
          </w:p>
          <w:p w:rsidR="00573DC6" w:rsidRPr="00572FD6" w:rsidRDefault="00573DC6" w:rsidP="00C907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="006508E5" w:rsidRPr="00650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Декодирование Ca</w:t>
            </w:r>
            <w:r w:rsidR="006508E5" w:rsidRPr="006508E5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2+</w:t>
            </w:r>
            <w:r w:rsidR="006508E5" w:rsidRPr="00650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-сигнала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29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481B0E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1B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573DC6" w:rsidRPr="00572FD6" w:rsidTr="00D34E0D">
        <w:trPr>
          <w:cantSplit/>
          <w:trHeight w:val="959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Ковалентная модификация сигнальных посредников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Значение обратимой ковалентной модификации. 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Растительные протеиновые киназы. </w:t>
            </w:r>
          </w:p>
          <w:p w:rsidR="00573DC6" w:rsidRPr="00572FD6" w:rsidRDefault="00F3436D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573DC6"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Протеиновые фосфатазы. Разнообразие и значение растительных фосфатаз. </w:t>
            </w:r>
          </w:p>
        </w:tc>
        <w:tc>
          <w:tcPr>
            <w:tcW w:w="42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554380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573DC6" w:rsidRPr="00572FD6" w:rsidTr="00573DC6">
        <w:trPr>
          <w:cantSplit/>
          <w:trHeight w:val="368"/>
        </w:trPr>
        <w:tc>
          <w:tcPr>
            <w:tcW w:w="1100" w:type="dxa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429" w:type="dxa"/>
          </w:tcPr>
          <w:p w:rsidR="00573DC6" w:rsidRPr="00B04D60" w:rsidRDefault="0051531D" w:rsidP="0051531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573DC6" w:rsidRPr="00B04D60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B04D60" w:rsidRDefault="003F5A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573DC6" w:rsidRPr="00B04D60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73DC6" w:rsidRPr="00572FD6" w:rsidRDefault="00573DC6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73DC6" w:rsidRPr="00572FD6" w:rsidTr="00F96547">
        <w:trPr>
          <w:cantSplit/>
          <w:trHeight w:val="415"/>
        </w:trPr>
        <w:tc>
          <w:tcPr>
            <w:tcW w:w="1100" w:type="dxa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429" w:type="dxa"/>
          </w:tcPr>
          <w:p w:rsidR="00573DC6" w:rsidRPr="00B04D60" w:rsidRDefault="0051531D" w:rsidP="0051531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573DC6" w:rsidRPr="00B04D60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B04D60" w:rsidRDefault="003F5AC6" w:rsidP="00F96547">
            <w:pPr>
              <w:ind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573DC6" w:rsidRPr="00B04D60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73DC6" w:rsidRPr="00572FD6" w:rsidRDefault="00573DC6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Ауксины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ауксинов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Рецепция и передача сигнала ауксинов. </w:t>
            </w:r>
          </w:p>
          <w:p w:rsidR="00573DC6" w:rsidRPr="00572FD6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Физиологическое действие ауксинов</w:t>
            </w:r>
            <w:r w:rsidR="00573DC6"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29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481B0E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1B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Гиббереллины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гиббереллинов.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Рецепция и передача сигнала гиббереллинов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73DC6" w:rsidRPr="00572FD6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Физиологическое действие гиббереллинов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9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73DC6" w:rsidRPr="00572FD6" w:rsidRDefault="00554380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Цитокинины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цитокининов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Рецепция и трансдукция сигнала цитокининов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73DC6" w:rsidRPr="00572FD6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Физиологические функции цитокининов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554380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Абсцизовая кислоты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фитогормона абсцизовая кислота.</w:t>
            </w:r>
          </w:p>
          <w:p w:rsidR="005F0C05" w:rsidRPr="005F0C05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Рецепция и передача сигнала АБК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73DC6" w:rsidRPr="00572FD6" w:rsidRDefault="005F0C05" w:rsidP="005F0C0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Эффекты абсцизовой кислоты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9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573DC6" w:rsidP="00573DC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Этилен</w:t>
            </w:r>
          </w:p>
          <w:p w:rsidR="003A19BE" w:rsidRPr="003A19BE" w:rsidRDefault="003A19BE" w:rsidP="003A19BE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1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Образование этилена тканями и его передвижение по растению.</w:t>
            </w:r>
          </w:p>
          <w:p w:rsidR="003A19BE" w:rsidRPr="003A19BE" w:rsidRDefault="003A19BE" w:rsidP="003A19BE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1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Рецепторы этилена и механизм передачи сигнала.</w:t>
            </w:r>
          </w:p>
          <w:p w:rsidR="00573DC6" w:rsidRPr="00572FD6" w:rsidRDefault="003A19BE" w:rsidP="003A19BE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1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Физиологические функции этилена.</w:t>
            </w:r>
          </w:p>
        </w:tc>
        <w:tc>
          <w:tcPr>
            <w:tcW w:w="429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573DC6" w:rsidP="00573DC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B04D60" w:rsidRDefault="00B04D60" w:rsidP="00B04D60">
      <w:pPr>
        <w:ind w:firstLine="0"/>
      </w:pPr>
    </w:p>
    <w:p w:rsidR="00B04D60" w:rsidRDefault="00B04D60">
      <w: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B04D60" w:rsidRPr="00573DC6" w:rsidTr="00D34E0D">
        <w:trPr>
          <w:trHeight w:val="176"/>
        </w:trPr>
        <w:tc>
          <w:tcPr>
            <w:tcW w:w="1100" w:type="dxa"/>
          </w:tcPr>
          <w:p w:rsidR="00B04D60" w:rsidRPr="00573DC6" w:rsidRDefault="00B04D60" w:rsidP="00D34E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B04D60" w:rsidRPr="00573DC6" w:rsidRDefault="00B04D60" w:rsidP="00D34E0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B04D60" w:rsidRPr="00573DC6" w:rsidRDefault="00B04D60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B04D60" w:rsidRPr="00573DC6" w:rsidRDefault="00B04D60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B04D60" w:rsidRPr="00573DC6" w:rsidRDefault="00B04D60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B04D60" w:rsidRPr="00573DC6" w:rsidRDefault="00B04D60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B04D60" w:rsidRPr="00573DC6" w:rsidRDefault="00B04D60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B04D60" w:rsidRPr="00573DC6" w:rsidRDefault="00B04D60" w:rsidP="00D34E0D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429"/>
        <w:gridCol w:w="851"/>
        <w:gridCol w:w="709"/>
        <w:gridCol w:w="992"/>
        <w:gridCol w:w="1559"/>
        <w:gridCol w:w="2268"/>
      </w:tblGrid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D34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– 13 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«Неклассические гормоны»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="00F72068" w:rsidRPr="00F720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Брассиностероиды: биосинтез, сигналинг, функции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="0040000B" w:rsidRPr="004000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Жасмонаты: биогенез, сигналинг и биологическая активность</w:t>
            </w:r>
            <w:r w:rsidR="004000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="004201A3" w:rsidRPr="00420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Салициловая кислота – эндогенный полифункциональный биорегулятор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573DC6" w:rsidRDefault="00573DC6" w:rsidP="0062518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="00101695" w:rsidRPr="001016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Стриголактоны – регуляторы симбиотрофии растений и микроорганизмов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C5092" w:rsidRDefault="00FC5092" w:rsidP="0062518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 </w:t>
            </w:r>
            <w:r w:rsidRPr="00FC50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Каррикины – регуляторы роста из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дыма </w:t>
            </w:r>
            <w:r w:rsidRPr="00FC50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горящих растений.</w:t>
            </w:r>
          </w:p>
          <w:p w:rsidR="006F1E13" w:rsidRDefault="006F1E13" w:rsidP="0062518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E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Пептидные гормоны растений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D348B" w:rsidRPr="00572FD6" w:rsidRDefault="008D348B" w:rsidP="0062518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4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Методы изучения фитогормонов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9" w:type="dxa"/>
          </w:tcPr>
          <w:p w:rsidR="00573DC6" w:rsidRPr="00572FD6" w:rsidRDefault="0051531D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573DC6" w:rsidRPr="00572FD6" w:rsidRDefault="00481B0E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Default="00A43DBB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4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  <w:p w:rsidR="0051531D" w:rsidRPr="00572FD6" w:rsidRDefault="0051531D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3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3F5A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3F5AC6" w:rsidRPr="00572FD6" w:rsidRDefault="003F5A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3F5AC6" w:rsidRPr="003F5AC6" w:rsidRDefault="003F5A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5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Взаимодействие фитогормонов</w:t>
            </w:r>
          </w:p>
          <w:p w:rsidR="00B00F33" w:rsidRPr="00B00F33" w:rsidRDefault="00B00F33" w:rsidP="00B00F33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схема механизмов действия фитогормонов.</w:t>
            </w:r>
          </w:p>
          <w:p w:rsidR="00B00F33" w:rsidRPr="00B00F33" w:rsidRDefault="00B00F33" w:rsidP="00B00F33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Фитогормоны и абиотические стрессы.</w:t>
            </w:r>
          </w:p>
          <w:p w:rsidR="00B00F33" w:rsidRPr="00B00F33" w:rsidRDefault="00B00F33" w:rsidP="00B00F33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Фитогормоны и сигнальные посредники в регуляции устьичного аппарата.</w:t>
            </w:r>
          </w:p>
          <w:p w:rsidR="003F5AC6" w:rsidRPr="003F5AC6" w:rsidRDefault="00B00F33" w:rsidP="00B00F33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Рецепция и сигналинг тяжелых металлов.</w:t>
            </w:r>
          </w:p>
        </w:tc>
        <w:tc>
          <w:tcPr>
            <w:tcW w:w="429" w:type="dxa"/>
          </w:tcPr>
          <w:p w:rsidR="003F5AC6" w:rsidRDefault="003F5A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F5AC6" w:rsidRDefault="003F5A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F5AC6" w:rsidRPr="00572FD6" w:rsidRDefault="003F5A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F5AC6" w:rsidRPr="00572FD6" w:rsidRDefault="003F5A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3F5AC6" w:rsidRPr="00572FD6" w:rsidRDefault="003F5A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3F5AC6" w:rsidRPr="00A43DBB" w:rsidRDefault="003F5AC6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5A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573DC6" w:rsidRPr="00572FD6" w:rsidTr="0092703B">
        <w:trPr>
          <w:cantSplit/>
          <w:trHeight w:val="243"/>
        </w:trPr>
        <w:tc>
          <w:tcPr>
            <w:tcW w:w="1100" w:type="dxa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429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B04D60" w:rsidRDefault="00521443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573DC6" w:rsidRPr="00554380" w:rsidRDefault="0055438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73DC6" w:rsidRPr="00572FD6" w:rsidRDefault="00573DC6" w:rsidP="00573DC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73DC6" w:rsidRPr="00572FD6" w:rsidTr="0092703B">
        <w:trPr>
          <w:cantSplit/>
          <w:trHeight w:val="235"/>
        </w:trPr>
        <w:tc>
          <w:tcPr>
            <w:tcW w:w="1100" w:type="dxa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М4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429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B04D60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B04D60" w:rsidRDefault="00521443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573DC6" w:rsidRPr="00554380" w:rsidRDefault="0055438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73DC6" w:rsidRPr="00572FD6" w:rsidRDefault="00573DC6" w:rsidP="00573DC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73DC6" w:rsidRPr="00572FD6" w:rsidTr="00031EEE">
        <w:trPr>
          <w:cantSplit/>
          <w:trHeight w:val="860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4" w:type="dxa"/>
          </w:tcPr>
          <w:p w:rsidR="003F5AC6" w:rsidRPr="003F5AC6" w:rsidRDefault="003F5AC6" w:rsidP="003F5AC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F5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Синтетические гормоны и регуляторы роста с комплексным воздействием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 </w:t>
            </w:r>
            <w:r w:rsidRPr="003F5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Аналоги ауксинов, гиббереллинов, цитокининов и брассиностероидов. </w:t>
            </w:r>
          </w:p>
          <w:p w:rsidR="003F5AC6" w:rsidRDefault="003F5AC6" w:rsidP="003F5AC6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2 </w:t>
            </w:r>
            <w:r w:rsidRPr="003F5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Синтетические регуляторы роста с комплексным воздействием. </w:t>
            </w:r>
          </w:p>
          <w:p w:rsidR="003F5AC6" w:rsidRPr="003F5AC6" w:rsidRDefault="003F5AC6" w:rsidP="003F5A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3 </w:t>
            </w:r>
            <w:r w:rsidRPr="00572FD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Соли гуминовых кислот и т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ритерпеновые кислоты.</w:t>
            </w:r>
          </w:p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B04D6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73DC6" w:rsidRPr="00572FD6" w:rsidRDefault="00554380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43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573DC6" w:rsidRPr="00572FD6" w:rsidTr="00D34E0D">
        <w:trPr>
          <w:cantSplit/>
          <w:trHeight w:val="415"/>
        </w:trPr>
        <w:tc>
          <w:tcPr>
            <w:tcW w:w="1100" w:type="dxa"/>
            <w:vAlign w:val="center"/>
          </w:tcPr>
          <w:p w:rsidR="00573DC6" w:rsidRPr="00572FD6" w:rsidRDefault="00573DC6" w:rsidP="00573DC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4" w:type="dxa"/>
          </w:tcPr>
          <w:p w:rsidR="00573DC6" w:rsidRPr="00572FD6" w:rsidRDefault="00573DC6" w:rsidP="00573DC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Культуры клеток и тканей в биотехнологии растений</w:t>
            </w:r>
          </w:p>
          <w:p w:rsidR="00A52FAE" w:rsidRPr="00A52FAE" w:rsidRDefault="00A52FAE" w:rsidP="00A52FAE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52F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История разработки методов биотехнологии растений</w:t>
            </w:r>
          </w:p>
          <w:p w:rsidR="00A52FAE" w:rsidRPr="00A52FAE" w:rsidRDefault="00A52FAE" w:rsidP="00A52FAE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52F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Методические основы культивирования органов, тканей, клеток и протопластов растений in vitro.</w:t>
            </w:r>
          </w:p>
          <w:p w:rsidR="00573DC6" w:rsidRPr="00572FD6" w:rsidRDefault="00A52FAE" w:rsidP="00A52FAE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2F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Получение растений-регенерантов.</w:t>
            </w:r>
          </w:p>
        </w:tc>
        <w:tc>
          <w:tcPr>
            <w:tcW w:w="42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73DC6" w:rsidRPr="00572FD6" w:rsidRDefault="00573DC6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73DC6" w:rsidRPr="00572FD6" w:rsidRDefault="0051531D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73DC6" w:rsidRPr="00572FD6" w:rsidRDefault="0055438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73DC6" w:rsidRPr="00572FD6" w:rsidRDefault="00A43DBB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4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B04D60" w:rsidRPr="00572FD6" w:rsidTr="00B04D60">
        <w:trPr>
          <w:cantSplit/>
          <w:trHeight w:val="415"/>
        </w:trPr>
        <w:tc>
          <w:tcPr>
            <w:tcW w:w="8184" w:type="dxa"/>
            <w:gridSpan w:val="2"/>
          </w:tcPr>
          <w:p w:rsidR="00B04D60" w:rsidRPr="00572FD6" w:rsidRDefault="00B04D60" w:rsidP="00B04D60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429" w:type="dxa"/>
          </w:tcPr>
          <w:p w:rsidR="00B04D60" w:rsidRPr="00B04D60" w:rsidRDefault="00B04D60" w:rsidP="0055438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543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B04D60" w:rsidRPr="00B04D60" w:rsidRDefault="00554380" w:rsidP="00554380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B04D60" w:rsidRPr="00B04D60" w:rsidRDefault="00B04D6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04D60" w:rsidRPr="00B04D60" w:rsidRDefault="0055438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</w:tcPr>
          <w:p w:rsidR="00B04D60" w:rsidRPr="00B04D60" w:rsidRDefault="00554380" w:rsidP="00573DC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B04D60" w:rsidRPr="00B04D60" w:rsidRDefault="00B04D60" w:rsidP="00B04D60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Экзамен в 1 семестре</w:t>
            </w:r>
          </w:p>
        </w:tc>
      </w:tr>
    </w:tbl>
    <w:p w:rsidR="00B04D60" w:rsidRDefault="00B04D60" w:rsidP="00572FD6">
      <w:pPr>
        <w:ind w:firstLine="0"/>
        <w:jc w:val="left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572FD6" w:rsidRDefault="00572FD6" w:rsidP="00572FD6">
      <w:pPr>
        <w:ind w:firstLine="0"/>
        <w:jc w:val="left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Доцент кафедры </w:t>
      </w:r>
      <w:r w:rsidR="00554380">
        <w:rPr>
          <w:rFonts w:ascii="Times New Roman" w:eastAsia="Times New Roman" w:hAnsi="Times New Roman" w:cs="Times New Roman"/>
          <w:sz w:val="30"/>
          <w:szCs w:val="28"/>
          <w:lang w:eastAsia="ru-RU"/>
        </w:rPr>
        <w:t>биологии</w:t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, к.б.н. </w:t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 xml:space="preserve">О. М. Храмченкова </w:t>
      </w:r>
    </w:p>
    <w:p w:rsidR="003F5AC6" w:rsidRDefault="003F5AC6" w:rsidP="00572FD6">
      <w:pPr>
        <w:ind w:firstLine="0"/>
        <w:jc w:val="left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3F5AC6" w:rsidRDefault="003F5AC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3F5AC6" w:rsidRDefault="003F5AC6" w:rsidP="00572FD6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FD6" w:rsidRDefault="00572FD6" w:rsidP="00572FD6">
      <w:pPr>
        <w:ind w:firstLine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УЧЕБНО-МЕТОДИЧЕСКАЯ КАРТА </w:t>
      </w:r>
      <w:r w:rsidRPr="00572F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для зАОЧНОЙ формы обучения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FF2EAF" w:rsidRPr="00573DC6" w:rsidTr="00FF2EAF">
        <w:trPr>
          <w:cantSplit/>
        </w:trPr>
        <w:tc>
          <w:tcPr>
            <w:tcW w:w="1100" w:type="dxa"/>
            <w:vMerge w:val="restart"/>
            <w:textDirection w:val="btLr"/>
            <w:vAlign w:val="center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раздела, модуля, темы</w:t>
            </w:r>
          </w:p>
        </w:tc>
        <w:tc>
          <w:tcPr>
            <w:tcW w:w="7083" w:type="dxa"/>
            <w:vMerge w:val="restart"/>
            <w:vAlign w:val="center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раздела, модуля, темы; перечень изучаемых вопросов</w:t>
            </w:r>
          </w:p>
        </w:tc>
        <w:tc>
          <w:tcPr>
            <w:tcW w:w="4541" w:type="dxa"/>
            <w:gridSpan w:val="5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контроля знаний</w:t>
            </w:r>
          </w:p>
        </w:tc>
      </w:tr>
      <w:tr w:rsidR="00FF2EAF" w:rsidRPr="00573DC6" w:rsidTr="00FF2EAF">
        <w:trPr>
          <w:cantSplit/>
          <w:trHeight w:val="894"/>
        </w:trPr>
        <w:tc>
          <w:tcPr>
            <w:tcW w:w="1100" w:type="dxa"/>
            <w:vMerge/>
          </w:tcPr>
          <w:p w:rsidR="00FF2EAF" w:rsidRPr="00573D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FF2EAF" w:rsidRPr="00573D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textDirection w:val="btLr"/>
            <w:tcFitText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709" w:type="dxa"/>
            <w:vMerge w:val="restart"/>
            <w:textDirection w:val="btLr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</w:t>
            </w:r>
          </w:p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2551" w:type="dxa"/>
            <w:gridSpan w:val="2"/>
            <w:vAlign w:val="center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управляемая</w:t>
            </w:r>
          </w:p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FF2EAF" w:rsidRPr="00573D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F2EAF" w:rsidRPr="00573DC6" w:rsidTr="00FF2EAF">
        <w:trPr>
          <w:cantSplit/>
          <w:trHeight w:val="1134"/>
        </w:trPr>
        <w:tc>
          <w:tcPr>
            <w:tcW w:w="1100" w:type="dxa"/>
            <w:vMerge/>
          </w:tcPr>
          <w:p w:rsidR="00FF2EAF" w:rsidRPr="00573D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FF2EAF" w:rsidRPr="00573D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extDirection w:val="btLr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textDirection w:val="btLr"/>
            <w:tcFitText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</w:tcPr>
          <w:p w:rsidR="00FF2EAF" w:rsidRPr="00573DC6" w:rsidRDefault="00FF2EAF" w:rsidP="00FF2EAF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59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FF2EAF" w:rsidRPr="00573D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F2EAF" w:rsidRPr="00573DC6" w:rsidTr="00FF2EAF">
        <w:trPr>
          <w:trHeight w:val="176"/>
        </w:trPr>
        <w:tc>
          <w:tcPr>
            <w:tcW w:w="1100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429"/>
        <w:gridCol w:w="851"/>
        <w:gridCol w:w="709"/>
        <w:gridCol w:w="992"/>
        <w:gridCol w:w="1559"/>
        <w:gridCol w:w="2268"/>
      </w:tblGrid>
      <w:tr w:rsidR="00FF2EAF" w:rsidRPr="00572FD6" w:rsidTr="00FF2EAF">
        <w:trPr>
          <w:trHeight w:val="176"/>
        </w:trPr>
        <w:tc>
          <w:tcPr>
            <w:tcW w:w="1100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trHeight w:val="176"/>
        </w:trPr>
        <w:tc>
          <w:tcPr>
            <w:tcW w:w="1100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М1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Структура и принципы функционирования сигнальных систем клеток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4739A" w:rsidRPr="00572FD6" w:rsidTr="00A9241B">
        <w:trPr>
          <w:cantSplit/>
          <w:trHeight w:val="908"/>
        </w:trPr>
        <w:tc>
          <w:tcPr>
            <w:tcW w:w="1100" w:type="dxa"/>
            <w:vAlign w:val="center"/>
          </w:tcPr>
          <w:p w:rsidR="0064739A" w:rsidRPr="00572FD6" w:rsidRDefault="0064739A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</w:tc>
        <w:tc>
          <w:tcPr>
            <w:tcW w:w="7084" w:type="dxa"/>
          </w:tcPr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Сущность передачи сигнала.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Компоненты сигнальных систем.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Механизмы передачи сигнала. 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Система убиквитин-опосредованной деградации белков. </w:t>
            </w:r>
          </w:p>
        </w:tc>
        <w:tc>
          <w:tcPr>
            <w:tcW w:w="4540" w:type="dxa"/>
            <w:gridSpan w:val="5"/>
          </w:tcPr>
          <w:p w:rsidR="0064739A" w:rsidRPr="00572FD6" w:rsidRDefault="0064739A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7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64739A" w:rsidRPr="00572FD6" w:rsidRDefault="0064739A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1134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Рецепция внешнего сигнала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клеточных рецепторов. Лиганд-связывающие рецепторы.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G-белок сопряженные рецепторы, каналоформеры, внутриклеточные рецепторы.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Световые рецепторы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Фототропины. Криптохромы. Фитохромы.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FF2EAF" w:rsidRPr="00572FD6" w:rsidTr="00FF2EAF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Передача сигнала внутри клетки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959"/>
        </w:trPr>
        <w:tc>
          <w:tcPr>
            <w:tcW w:w="1100" w:type="dxa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G-белки и фосфолипазы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Гетеротримерные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-белки.</w:t>
            </w:r>
          </w:p>
          <w:p w:rsidR="00FF2EAF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E53E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Мономерные (малые) G-белки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607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Эффекторные молекулы и вторичные мессенджеры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Фосфолипазы.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39A" w:rsidRPr="00572FD6" w:rsidTr="00A1617D">
        <w:trPr>
          <w:cantSplit/>
          <w:trHeight w:val="959"/>
        </w:trPr>
        <w:tc>
          <w:tcPr>
            <w:tcW w:w="1100" w:type="dxa"/>
          </w:tcPr>
          <w:p w:rsidR="0064739A" w:rsidRPr="00572FD6" w:rsidRDefault="0064739A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NO</w:t>
            </w: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-сигналинг и нуклеотидциклазные сигнальные системы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Пути образования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NO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-сигналинг.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Нуклеотидциклазные сигнальные системы.</w:t>
            </w:r>
          </w:p>
        </w:tc>
        <w:tc>
          <w:tcPr>
            <w:tcW w:w="4540" w:type="dxa"/>
            <w:gridSpan w:val="5"/>
          </w:tcPr>
          <w:p w:rsidR="0064739A" w:rsidRPr="00572FD6" w:rsidRDefault="0064739A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7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64739A" w:rsidRPr="00572FD6" w:rsidRDefault="0064739A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2EAF" w:rsidRDefault="00FF2EAF" w:rsidP="00FF2EAF">
      <w:pPr>
        <w:ind w:firstLine="0"/>
      </w:pPr>
    </w:p>
    <w:p w:rsidR="00FF2EAF" w:rsidRDefault="00FF2EAF" w:rsidP="00FF2EAF">
      <w: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FF2EAF" w:rsidRPr="00573DC6" w:rsidTr="00FF2EAF">
        <w:trPr>
          <w:trHeight w:val="176"/>
        </w:trPr>
        <w:tc>
          <w:tcPr>
            <w:tcW w:w="1100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429"/>
        <w:gridCol w:w="851"/>
        <w:gridCol w:w="709"/>
        <w:gridCol w:w="992"/>
        <w:gridCol w:w="1559"/>
        <w:gridCol w:w="2268"/>
      </w:tblGrid>
      <w:tr w:rsidR="0064739A" w:rsidRPr="00572FD6" w:rsidTr="00130A1C">
        <w:trPr>
          <w:cantSplit/>
          <w:trHeight w:val="959"/>
        </w:trPr>
        <w:tc>
          <w:tcPr>
            <w:tcW w:w="1100" w:type="dxa"/>
            <w:vAlign w:val="center"/>
          </w:tcPr>
          <w:p w:rsidR="0064739A" w:rsidRPr="00572FD6" w:rsidRDefault="0064739A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4" w:type="dxa"/>
          </w:tcPr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Ионы кальция в системе передачи сигнала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Структура Са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2+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-связывающих белков. 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Транспортные системы, кодирующие кальциевый сигнал. 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650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Декодирование Ca</w:t>
            </w:r>
            <w:r w:rsidRPr="006508E5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2+</w:t>
            </w:r>
            <w:r w:rsidRPr="006508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-сигнала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540" w:type="dxa"/>
            <w:gridSpan w:val="5"/>
          </w:tcPr>
          <w:p w:rsidR="0064739A" w:rsidRPr="00572FD6" w:rsidRDefault="0064739A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64739A" w:rsidRPr="00572FD6" w:rsidRDefault="0064739A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4739A" w:rsidRPr="00572FD6" w:rsidTr="008512D0">
        <w:trPr>
          <w:cantSplit/>
          <w:trHeight w:val="959"/>
        </w:trPr>
        <w:tc>
          <w:tcPr>
            <w:tcW w:w="1100" w:type="dxa"/>
            <w:vAlign w:val="center"/>
          </w:tcPr>
          <w:p w:rsidR="0064739A" w:rsidRPr="00572FD6" w:rsidRDefault="0064739A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4" w:type="dxa"/>
          </w:tcPr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Ковалентная модификация сигнальных посредников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Значение обратимой ковалентной модификации. 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Растительные протеиновые киназы. </w:t>
            </w:r>
          </w:p>
          <w:p w:rsidR="0064739A" w:rsidRPr="00572FD6" w:rsidRDefault="0064739A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Протеиновые фосфатазы. Разнообразие и значение растительных фосфатаз. </w:t>
            </w:r>
          </w:p>
        </w:tc>
        <w:tc>
          <w:tcPr>
            <w:tcW w:w="4540" w:type="dxa"/>
            <w:gridSpan w:val="5"/>
          </w:tcPr>
          <w:p w:rsidR="0064739A" w:rsidRPr="00572FD6" w:rsidRDefault="0064739A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64739A" w:rsidRPr="00572FD6" w:rsidRDefault="0064739A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368"/>
        </w:trPr>
        <w:tc>
          <w:tcPr>
            <w:tcW w:w="1100" w:type="dxa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42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Механизмы передачи сигнала растительных гормонов</w:t>
            </w:r>
          </w:p>
        </w:tc>
        <w:tc>
          <w:tcPr>
            <w:tcW w:w="42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B04D60" w:rsidRDefault="00FF2EAF" w:rsidP="00FF2EAF">
            <w:pPr>
              <w:ind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Ауксины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ауксинов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Рецепция и передача сигнала ауксинов. 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Физиологическое действие ауксинов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Гиббереллины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гиббереллинов.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Рецепция и передача сигнала гиббереллинов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Физиологическое действие гиббереллинов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0" w:type="dxa"/>
            <w:gridSpan w:val="5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Цитокинины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цитокининов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Рецепция и трансдукция сигнала цитокининов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Физиологические функции цитокининов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0" w:type="dxa"/>
            <w:gridSpan w:val="5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Абсцизовая кислоты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фитогормона абсцизовая кислота.</w:t>
            </w:r>
          </w:p>
          <w:p w:rsidR="00FF2EAF" w:rsidRPr="005F0C05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Рецепция и передача сигнала АБК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0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Эффекты абсцизовой кислоты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Этилен</w:t>
            </w:r>
          </w:p>
          <w:p w:rsidR="00FF2EAF" w:rsidRPr="003A19BE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1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Образование этилена тканями и его передвижение по растению.</w:t>
            </w:r>
          </w:p>
          <w:p w:rsidR="00FF2EAF" w:rsidRPr="003A19BE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1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Рецепторы этилена и механизм передачи сигнала.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19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Физиологические функции этилена.</w:t>
            </w:r>
          </w:p>
        </w:tc>
        <w:tc>
          <w:tcPr>
            <w:tcW w:w="4540" w:type="dxa"/>
            <w:gridSpan w:val="5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F2EAF" w:rsidRDefault="00FF2EAF" w:rsidP="00FF2EAF">
      <w:pPr>
        <w:ind w:firstLine="0"/>
      </w:pPr>
    </w:p>
    <w:p w:rsidR="00FF2EAF" w:rsidRDefault="00FF2EAF" w:rsidP="00FF2EAF">
      <w: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FF2EAF" w:rsidRPr="00573DC6" w:rsidTr="00FF2EAF">
        <w:trPr>
          <w:trHeight w:val="176"/>
        </w:trPr>
        <w:tc>
          <w:tcPr>
            <w:tcW w:w="1100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FF2EAF" w:rsidRPr="00573DC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FF2EAF" w:rsidRPr="00573DC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429"/>
        <w:gridCol w:w="851"/>
        <w:gridCol w:w="709"/>
        <w:gridCol w:w="992"/>
        <w:gridCol w:w="1559"/>
        <w:gridCol w:w="2268"/>
      </w:tblGrid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– 13 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«Неклассические гормоны»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F720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Брассиностероиды: биосинтез, сигналинг, функции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4000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Жасмонаты: биогенез, сигналинг и биологическая активность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420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Салициловая кислота – эндогенный полифункциональный биорегулятор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FF2EAF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1016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Стриголактоны – регуляторы симбиотрофии растений и микроорганизмов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 </w:t>
            </w:r>
            <w:r w:rsidRPr="00FC50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Каррикины – регуляторы роста из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дыма </w:t>
            </w:r>
            <w:r w:rsidRPr="00FC50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горящих растений.</w:t>
            </w:r>
          </w:p>
          <w:p w:rsidR="00FF2EAF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E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Пептидные гормоны растений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4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Методы изучения фитогормонов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3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FF2EAF" w:rsidRPr="003F5A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5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Взаимодействие фитогормонов</w:t>
            </w:r>
          </w:p>
          <w:p w:rsidR="00FF2EAF" w:rsidRPr="00B00F33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схема механизмов действия фитогормонов.</w:t>
            </w:r>
          </w:p>
          <w:p w:rsidR="00FF2EAF" w:rsidRPr="00B00F33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Фитогормоны и абиотические стрессы.</w:t>
            </w:r>
          </w:p>
          <w:p w:rsidR="00FF2EAF" w:rsidRPr="00B00F33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Фитогормоны и сигнальные посредники в регуляции устьичного аппарата.</w:t>
            </w:r>
          </w:p>
          <w:p w:rsidR="00FF2EAF" w:rsidRPr="003F5AC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0F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Рецепция и сигналинг тяжелых металлов.</w:t>
            </w:r>
          </w:p>
        </w:tc>
        <w:tc>
          <w:tcPr>
            <w:tcW w:w="4540" w:type="dxa"/>
            <w:gridSpan w:val="5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FF2EAF" w:rsidRPr="00A43DBB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243"/>
        </w:trPr>
        <w:tc>
          <w:tcPr>
            <w:tcW w:w="1100" w:type="dxa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42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5438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235"/>
        </w:trPr>
        <w:tc>
          <w:tcPr>
            <w:tcW w:w="1100" w:type="dxa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М4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Синтетические гормоны</w:t>
            </w:r>
          </w:p>
        </w:tc>
        <w:tc>
          <w:tcPr>
            <w:tcW w:w="42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55438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860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4" w:type="dxa"/>
          </w:tcPr>
          <w:p w:rsidR="00FF2EAF" w:rsidRPr="003F5AC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F5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Синтетические гормоны и регуляторы роста с комплексным воздействием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 </w:t>
            </w:r>
            <w:r w:rsidRPr="003F5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Аналоги ауксинов, гиббереллинов, цитокининов и брассиностероидов. </w:t>
            </w:r>
          </w:p>
          <w:p w:rsidR="00FF2EAF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2 </w:t>
            </w:r>
            <w:r w:rsidRPr="003F5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Синтетические регуляторы роста с комплексным воздействием. </w:t>
            </w:r>
          </w:p>
          <w:p w:rsidR="00FF2EAF" w:rsidRPr="003F5AC6" w:rsidRDefault="00FF2EAF" w:rsidP="00FF2EA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3 </w:t>
            </w:r>
            <w:r w:rsidRPr="00572FD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Соли гуминовых кислот и т</w:t>
            </w:r>
            <w:r w:rsidRPr="00572F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ритерпеновые кислоты.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0" w:type="dxa"/>
            <w:gridSpan w:val="5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1100" w:type="dxa"/>
            <w:vAlign w:val="center"/>
          </w:tcPr>
          <w:p w:rsidR="00FF2EAF" w:rsidRPr="00572FD6" w:rsidRDefault="00FF2EAF" w:rsidP="00FF2EAF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4" w:type="dxa"/>
          </w:tcPr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72FD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Культуры клеток и тканей в биотехнологии растений</w:t>
            </w:r>
          </w:p>
          <w:p w:rsidR="00FF2EAF" w:rsidRPr="00A52FAE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52F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История разработки методов биотехнологии растений</w:t>
            </w:r>
          </w:p>
          <w:p w:rsidR="00FF2EAF" w:rsidRPr="00A52FAE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52F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Методические основы культивирования органов, тканей, клеток и протопластов растений in vitro.</w:t>
            </w:r>
          </w:p>
          <w:p w:rsidR="00FF2EAF" w:rsidRPr="00572FD6" w:rsidRDefault="00FF2EAF" w:rsidP="00FF2EAF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2F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Получение растений-регенерантов.</w:t>
            </w:r>
          </w:p>
        </w:tc>
        <w:tc>
          <w:tcPr>
            <w:tcW w:w="4540" w:type="dxa"/>
            <w:gridSpan w:val="5"/>
          </w:tcPr>
          <w:p w:rsidR="00FF2EAF" w:rsidRPr="00572FD6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2E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FF2EAF" w:rsidRPr="00572FD6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F2EAF" w:rsidRPr="00572FD6" w:rsidTr="00FF2EAF">
        <w:trPr>
          <w:cantSplit/>
          <w:trHeight w:val="415"/>
        </w:trPr>
        <w:tc>
          <w:tcPr>
            <w:tcW w:w="8184" w:type="dxa"/>
            <w:gridSpan w:val="2"/>
          </w:tcPr>
          <w:p w:rsidR="00FF2EAF" w:rsidRPr="00572FD6" w:rsidRDefault="00FF2EAF" w:rsidP="00FF2EAF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42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F2EAF" w:rsidRPr="00B04D60" w:rsidRDefault="00FF2EAF" w:rsidP="00FF2EAF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F2EAF" w:rsidRPr="00B04D60" w:rsidRDefault="00FF2EAF" w:rsidP="00FF2EA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D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Экзамен в 1 семестре</w:t>
            </w:r>
          </w:p>
        </w:tc>
      </w:tr>
    </w:tbl>
    <w:p w:rsidR="00FF2EAF" w:rsidRDefault="00FF2EAF" w:rsidP="00FF2EAF">
      <w:pPr>
        <w:ind w:firstLine="0"/>
        <w:jc w:val="left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FF2EAF" w:rsidRDefault="00FF2EAF" w:rsidP="00FF2EAF">
      <w:pPr>
        <w:ind w:firstLine="0"/>
        <w:jc w:val="left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Доцент кафедры </w:t>
      </w: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биологии</w:t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, к.б.н. </w:t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572FD6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 xml:space="preserve">О. М. Храмченкова </w:t>
      </w:r>
    </w:p>
    <w:p w:rsidR="00E54019" w:rsidRPr="00691B37" w:rsidRDefault="00E54019" w:rsidP="003C03B8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B37" w:rsidRDefault="00691B37" w:rsidP="00691B37">
      <w:pPr>
        <w:ind w:firstLine="0"/>
        <w:rPr>
          <w:rFonts w:ascii="Times New Roman" w:eastAsia="Times New Roman" w:hAnsi="Times New Roman" w:cs="Times New Roman"/>
          <w:caps/>
          <w:sz w:val="28"/>
          <w:szCs w:val="30"/>
          <w:lang w:eastAsia="ru-RU"/>
        </w:rPr>
        <w:sectPr w:rsidR="00691B37" w:rsidSect="00CD11FD">
          <w:pgSz w:w="16838" w:h="11906" w:orient="landscape"/>
          <w:pgMar w:top="1418" w:right="851" w:bottom="992" w:left="1134" w:header="709" w:footer="709" w:gutter="0"/>
          <w:cols w:space="708"/>
          <w:docGrid w:linePitch="360"/>
        </w:sectPr>
      </w:pPr>
      <w:r w:rsidRPr="00691B37">
        <w:rPr>
          <w:rFonts w:ascii="Times New Roman" w:eastAsia="Times New Roman" w:hAnsi="Times New Roman" w:cs="Times New Roman"/>
          <w:caps/>
          <w:sz w:val="28"/>
          <w:szCs w:val="30"/>
          <w:lang w:eastAsia="ru-RU"/>
        </w:rPr>
        <w:br w:type="page"/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Информационно-методическая часть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I</w:t>
      </w:r>
      <w:r w:rsidRPr="001D76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ЛИТЕРАТУРА</w:t>
      </w:r>
    </w:p>
    <w:p w:rsidR="001D76F9" w:rsidRPr="001D76F9" w:rsidRDefault="001D76F9" w:rsidP="006F2E2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A4" w:rsidRPr="004062A4" w:rsidRDefault="004062A4" w:rsidP="006F2E2A">
      <w:pPr>
        <w:keepNext/>
        <w:ind w:firstLine="0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62A4">
        <w:rPr>
          <w:rFonts w:ascii="Times New Roman" w:eastAsia="Times New Roman" w:hAnsi="Times New Roman" w:cs="Times New Roman"/>
          <w:i/>
          <w:sz w:val="28"/>
          <w:szCs w:val="28"/>
        </w:rPr>
        <w:t>Основная</w:t>
      </w:r>
    </w:p>
    <w:p w:rsidR="004062A4" w:rsidRPr="004062A4" w:rsidRDefault="004062A4" w:rsidP="006F2E2A">
      <w:pPr>
        <w:numPr>
          <w:ilvl w:val="0"/>
          <w:numId w:val="41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Грязева, В. И. Основы биотехнологии : учебное пособие / В. И. Грязева. – Пенза : ПГАУ, 2022. – 217 с. – Режим доступа : для авториз. пользователей : </w:t>
      </w:r>
      <w:hyperlink r:id="rId12" w:history="1">
        <w:r w:rsidRPr="004062A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https://e.lanbook.com/book/261539</w:t>
        </w:r>
      </w:hyperlink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62A4" w:rsidRPr="004062A4" w:rsidRDefault="004062A4" w:rsidP="006F2E2A">
      <w:pPr>
        <w:numPr>
          <w:ilvl w:val="0"/>
          <w:numId w:val="41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Корягин, Ю. В. Физиология растений : учебное пособие / Ю. В. Корягин, Е. Г. Куликова, Н. В. Корягина. – Пенза : ПГАУ, 2019. – 308 с. – Режим доступа : для авториз. пользователей : </w:t>
      </w:r>
      <w:hyperlink r:id="rId13" w:history="1">
        <w:r w:rsidRPr="004062A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https://e.lanbook.com/book/131084</w:t>
        </w:r>
      </w:hyperlink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62A4" w:rsidRPr="004062A4" w:rsidRDefault="004062A4" w:rsidP="006F2E2A">
      <w:pPr>
        <w:numPr>
          <w:ilvl w:val="0"/>
          <w:numId w:val="41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Calibri" w:hAnsi="Times New Roman" w:cs="Times New Roman"/>
          <w:spacing w:val="-4"/>
          <w:sz w:val="28"/>
          <w:szCs w:val="28"/>
        </w:rPr>
        <w:t>Покровский, А. А. Клеточная сигнализация : учебное пособие / А.</w:t>
      </w:r>
      <w:r w:rsidRPr="004062A4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 </w:t>
      </w:r>
      <w:r w:rsidRPr="004062A4">
        <w:rPr>
          <w:rFonts w:ascii="Times New Roman" w:eastAsia="Calibri" w:hAnsi="Times New Roman" w:cs="Times New Roman"/>
          <w:spacing w:val="-4"/>
          <w:sz w:val="28"/>
          <w:szCs w:val="28"/>
        </w:rPr>
        <w:t>А.</w:t>
      </w:r>
      <w:r w:rsidRPr="004062A4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 </w:t>
      </w:r>
      <w:r w:rsidRPr="004062A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Покровский, Н. М. Титова. – Красноярск : СФУ, 2019. – 116 с. – Режим доступа : для авториз. пользователей : </w:t>
      </w:r>
      <w:hyperlink r:id="rId14" w:history="1"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  <w:lang w:val="en-US"/>
          </w:rPr>
          <w:t>https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</w:rPr>
          <w:t>://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  <w:lang w:val="en-US"/>
          </w:rPr>
          <w:t>e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</w:rPr>
          <w:t>.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  <w:lang w:val="en-US"/>
          </w:rPr>
          <w:t>lanbook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</w:rPr>
          <w:t>.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  <w:lang w:val="en-US"/>
          </w:rPr>
          <w:t>com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</w:rPr>
          <w:t>/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  <w:lang w:val="en-US"/>
          </w:rPr>
          <w:t>book</w:t>
        </w:r>
        <w:r w:rsidRPr="004062A4">
          <w:rPr>
            <w:rFonts w:ascii="Times New Roman" w:eastAsia="Calibri" w:hAnsi="Times New Roman" w:cs="Times New Roman"/>
            <w:color w:val="0000FF"/>
            <w:spacing w:val="-4"/>
            <w:sz w:val="28"/>
            <w:szCs w:val="28"/>
            <w:u w:val="single"/>
          </w:rPr>
          <w:t>/157526</w:t>
        </w:r>
      </w:hyperlink>
      <w:r w:rsidRPr="004062A4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</w:p>
    <w:p w:rsidR="004062A4" w:rsidRPr="004062A4" w:rsidRDefault="004062A4" w:rsidP="006F2E2A">
      <w:pPr>
        <w:numPr>
          <w:ilvl w:val="0"/>
          <w:numId w:val="41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 : учебник для вузов/ Н. Д. Алехина [и др.]; под ред. И. П. Ермакова. – Москва : Академия, 2007. – 640 с.</w:t>
      </w:r>
    </w:p>
    <w:p w:rsidR="004062A4" w:rsidRPr="004062A4" w:rsidRDefault="004062A4" w:rsidP="006F2E2A">
      <w:pPr>
        <w:tabs>
          <w:tab w:val="left" w:pos="993"/>
          <w:tab w:val="left" w:pos="1276"/>
        </w:tabs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A4" w:rsidRPr="004062A4" w:rsidRDefault="004062A4" w:rsidP="006F2E2A">
      <w:pPr>
        <w:ind w:firstLine="426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062A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279400</wp:posOffset>
            </wp:positionV>
            <wp:extent cx="3783330" cy="547370"/>
            <wp:effectExtent l="0" t="0" r="762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62A4">
        <w:rPr>
          <w:rFonts w:ascii="Times New Roman" w:eastAsia="Calibri" w:hAnsi="Times New Roman" w:cs="Times New Roman"/>
          <w:i/>
          <w:sz w:val="28"/>
          <w:szCs w:val="28"/>
        </w:rPr>
        <w:t xml:space="preserve">Книгообеспеченность дисциплины ниже нормы, новых изданий в библиотеке недостаточно, рекомендуется оформить заявку на закупку новой учебной литературы. </w:t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</w:r>
      <w:r w:rsidRPr="004062A4">
        <w:rPr>
          <w:rFonts w:ascii="Times New Roman" w:eastAsia="Calibri" w:hAnsi="Times New Roman" w:cs="Times New Roman"/>
          <w:sz w:val="28"/>
          <w:szCs w:val="28"/>
        </w:rPr>
        <w:tab/>
        <w:t>20</w:t>
      </w:r>
      <w:r w:rsidRPr="004062A4">
        <w:rPr>
          <w:rFonts w:ascii="Times New Roman" w:eastAsia="Calibri" w:hAnsi="Times New Roman" w:cs="Times New Roman"/>
          <w:sz w:val="28"/>
          <w:szCs w:val="28"/>
          <w:lang w:val="en-US"/>
        </w:rPr>
        <w:t>.10.2023</w:t>
      </w:r>
    </w:p>
    <w:p w:rsidR="004062A4" w:rsidRPr="004062A4" w:rsidRDefault="004062A4" w:rsidP="006F2E2A">
      <w:pPr>
        <w:tabs>
          <w:tab w:val="left" w:pos="993"/>
          <w:tab w:val="left" w:pos="1276"/>
        </w:tabs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A4" w:rsidRPr="004062A4" w:rsidRDefault="004062A4" w:rsidP="006F2E2A">
      <w:pPr>
        <w:tabs>
          <w:tab w:val="left" w:pos="993"/>
          <w:tab w:val="left" w:pos="1276"/>
        </w:tabs>
        <w:ind w:firstLine="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Аверина Н.Г., Яронская Е.Б. Биосинтез тетрапирролов в растениях – Минск: Беларуская навука, 2012. – 413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Биотехнология растений / Л.В. Назаренко [и др.] . – М.: Юрайт, 2018. – 161 с. 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 471 c.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Джамеев В.Ю. Внутриклеточный сигналинг у растений: учебное пособие / В. Ю. Джамеев. — Харьков: АССА, 2015. — 224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Жукова, А.Г. Молекулярная биология: учебник для вузов / А.Г. Жукова, Н.В. Кизиченко, Л.Г. Горохова. – Москва; Берлин: Директ-медиа, 2018. – 268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Иванищев, В.В. Молекулярная биология. 2-е издание / В.В. Иванищев. – М.: ООО «Издательчкий центр РИОР», 2020. – 233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Колупаев, Ю.Е. Формирование адаптивных реакций растений на действие абиотических стрессоров / Ю.Е. Колупаев, Ю.В. Карпец. – К.: Основа, 2010. – 352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Коничев, А.С.Молекулярная биология: учебник для вузов / А.С. Коничев, Г.А. Севастьянова, И.Л. Цветков. – М.: Юрайт, 2018. – 422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Кошкин, Е.И. Физиология устойчивости сельскохозяйственных культур. – М.: Дрофа, 2010. – 638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Крутецкая, З.И. Механизмы внутриклеточной сигнализации: монография / З.И. Крутецкая, О.Е. Лебедев, Л.С. Курилова. – СПб.: Изд-во СПб. ун-та, 2003. – 208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Кулаева, О.Н. Восприятие и преобразование гормонального сигнала у растений / О.Н. Кулаева // Физиология растений. – 1995. – Т. 42, №5. – С. 661–671.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Лыло, В.В. Убиквитинирование протеинов и его функции в клетке / В.В. Лыло // Укр. біохім. журн. – 2010. – Т. 82, № 6. – С. 5–13.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Медведев, С.С. Физиология растений: учебник для вузов / С.С. Медведев. – СПб: Изд-во С.-Петерб. ун-та, 2004. – 336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Сорокин, А.В. Протеосомная система деградации и процессинга белков / А.В. Сорокин, Е.Р. Ким, Л.П. Овчинников // Успехи биологической химии. – 2009. – Т. 49. – С. 3–76.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993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Тарчевский И.А. Сигнальные системы клеток растений / И.А. Тарчевский; [Отв. ред. А.Н. Гречкин]. – М.: Наука, 2002. – 294 с.</w:t>
      </w:r>
    </w:p>
    <w:p w:rsidR="004062A4" w:rsidRPr="004062A4" w:rsidRDefault="004062A4" w:rsidP="006F2E2A">
      <w:pPr>
        <w:numPr>
          <w:ilvl w:val="0"/>
          <w:numId w:val="42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Цибулевский, А.Ю. Биология. В 2 т. Том 2. В 2 ч. Часть 1: учебник и практикум для вузов. – М.: Юрайт, 2020. – 362 с.</w:t>
      </w:r>
    </w:p>
    <w:p w:rsidR="004062A4" w:rsidRPr="004062A4" w:rsidRDefault="004062A4" w:rsidP="006F2E2A">
      <w:pPr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6B21" w:rsidRDefault="007F6B21" w:rsidP="006F2E2A">
      <w:pPr>
        <w:tabs>
          <w:tab w:val="left" w:pos="1134"/>
        </w:tabs>
        <w:ind w:left="709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КОНТРОЛЬНЫХ МЕРОПРИЯТИЙ 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УПРАВЛЯЕМОЙ САМОСТОЯТЕЛЬНОЙ РАБОТЫ И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ОРГАНИЗАЦИИ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САМОСТОЯТЕЛЬНОЙ РАБОТЫ </w:t>
      </w:r>
      <w:r w:rsidR="009F7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МАГИСТРАНТОВ</w:t>
      </w:r>
    </w:p>
    <w:p w:rsidR="001D76F9" w:rsidRDefault="001D76F9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самостоятельной работы </w:t>
      </w:r>
      <w:r w:rsid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учебной дисциплине рекомендуется использовать современные информационные технологии: разместить в сетевом доступе комплекс учебных и учебно-методических материалов (программа учебной дисциплины, учебно-методический комплекс, методические указания к </w:t>
      </w:r>
      <w:r w:rsidR="008752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практическим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занятиям, задания в тестовой форме, темы рефератов, список рекомендуемой литературы и информационных ресурсов и др.). Для общей оценки качества усвоения </w:t>
      </w:r>
      <w:r w:rsidR="00C302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магистрантами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материала предлагается использование рейтинговой системы.</w:t>
      </w:r>
    </w:p>
    <w:p w:rsidR="006F2E2A" w:rsidRDefault="006F2E2A" w:rsidP="006F2E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2E2A" w:rsidRPr="001D76F9" w:rsidRDefault="006F2E2A" w:rsidP="006F2E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</w:t>
      </w:r>
      <w:r w:rsidRPr="00AC5D2B">
        <w:rPr>
          <w:rFonts w:ascii="Times New Roman" w:eastAsia="Calibri" w:hAnsi="Times New Roman" w:cs="Times New Roman"/>
          <w:b/>
          <w:sz w:val="28"/>
          <w:szCs w:val="28"/>
          <w:lang w:val="en-US"/>
        </w:rPr>
        <w:t>NO</w:t>
      </w:r>
      <w:r w:rsidRPr="00AC5D2B">
        <w:rPr>
          <w:rFonts w:ascii="Times New Roman" w:eastAsia="Calibri" w:hAnsi="Times New Roman" w:cs="Times New Roman"/>
          <w:b/>
          <w:sz w:val="28"/>
          <w:szCs w:val="28"/>
        </w:rPr>
        <w:t>-сигналинг и нуклеотидциклазные сигнальные системы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E2A" w:rsidRPr="009524AF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Оксид азота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О. Химические и антиоксидантные свойства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О. Пути образования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О. Нитрат/нитрит-зависимые ферментативные пути. Аргинин-зависимые пути синтеза. Нитрит-зависимые неферментативные пути.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-сигналинг. Нитрозилирование металлов.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-нитрозилирование цистеина. Нитрирование тирозина. Связь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>О и Са</w:t>
      </w:r>
      <w:r w:rsidR="0064739A" w:rsidRPr="00AC5D2B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>-сигналов. Аденилатциклазная система. Ферменты аденилатциклазной системы. Роль сАМР в регуляция активности протеинкиназы А</w:t>
      </w:r>
      <w:r w:rsidR="0064739A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 xml:space="preserve"> животных. Значение сАМР в регуляции активности катаболитных генов у бактерий. с АМР-регулируемые белки растений. Гуанилатциклазы и </w:t>
      </w:r>
      <w:r w:rsidR="0064739A" w:rsidRPr="00AC5D2B">
        <w:rPr>
          <w:rFonts w:ascii="Times New Roman" w:eastAsia="Calibri" w:hAnsi="Times New Roman" w:cs="Times New Roman"/>
          <w:sz w:val="28"/>
          <w:szCs w:val="28"/>
          <w:lang w:val="en-US"/>
        </w:rPr>
        <w:t>cGMP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2E2A" w:rsidRPr="009F70D4" w:rsidRDefault="006F2E2A" w:rsidP="006F2E2A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6F2E2A" w:rsidRDefault="006F2E2A" w:rsidP="006F2E2A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6F2E2A" w:rsidRDefault="006F2E2A" w:rsidP="006F2E2A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6F2E2A" w:rsidRPr="00832ECB" w:rsidRDefault="006F2E2A" w:rsidP="006F2E2A">
      <w:pPr>
        <w:pStyle w:val="a3"/>
        <w:numPr>
          <w:ilvl w:val="0"/>
          <w:numId w:val="19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6F2E2A" w:rsidRPr="003E342B" w:rsidRDefault="006F2E2A" w:rsidP="006F2E2A">
      <w:pPr>
        <w:pStyle w:val="a3"/>
        <w:numPr>
          <w:ilvl w:val="0"/>
          <w:numId w:val="19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–471 c.</w:t>
      </w:r>
    </w:p>
    <w:p w:rsidR="006F2E2A" w:rsidRPr="00832ECB" w:rsidRDefault="006F2E2A" w:rsidP="006F2E2A">
      <w:pPr>
        <w:pStyle w:val="a3"/>
        <w:numPr>
          <w:ilvl w:val="0"/>
          <w:numId w:val="19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Коничев, А.С. Молекулярная биология: учебник для вузов / А.С. Коничев, Г.А. Севастьянова, И.Л. Цветков. – М.: Юрайт, 2018. – 422 с.</w:t>
      </w:r>
    </w:p>
    <w:p w:rsidR="006F2E2A" w:rsidRPr="00AC79C0" w:rsidRDefault="006F2E2A" w:rsidP="006F2E2A">
      <w:pPr>
        <w:ind w:firstLine="0"/>
      </w:pPr>
    </w:p>
    <w:p w:rsidR="001D76F9" w:rsidRPr="001D76F9" w:rsidRDefault="001D76F9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AB1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F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54019" w:rsidRPr="00E540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Ковалентная модификация сигнальных посредников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 w:rsidR="004A49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AF" w:rsidRPr="009524AF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  <w:r w:rsidR="0064739A" w:rsidRPr="00AC5D2B">
        <w:rPr>
          <w:rFonts w:ascii="Times New Roman" w:eastAsia="Calibri" w:hAnsi="Times New Roman" w:cs="Times New Roman"/>
          <w:sz w:val="28"/>
          <w:szCs w:val="28"/>
        </w:rPr>
        <w:t>Значение обратимой ковалентной модификации. Растительные протеиновые киназы. Кальций-зависимые протеиновые киназы. SnRK – SNFl-подобные киназы. Рецептор-подобные киназы. МАР киназы. Циклин-зависимые киназы. Казеиновые киназы СК1 и СК2. Семейство GSK3/Shaggy. CTRl/Raf-подобное семейство. Протеиновые фосфатазы. Классификация фосфатаз. Серин/треониновые фосфатазы. Тирозиновые фосфатазы. Растительные фосфатазы. Разнообразие растительных фосфатаз. Значение растительных фосфатаз.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46DC" w:rsidRPr="009F70D4" w:rsidRDefault="006646DC" w:rsidP="006F2E2A">
      <w:pPr>
        <w:pStyle w:val="a3"/>
        <w:numPr>
          <w:ilvl w:val="0"/>
          <w:numId w:val="46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6646DC" w:rsidRDefault="007027B8" w:rsidP="006F2E2A">
      <w:pPr>
        <w:pStyle w:val="a3"/>
        <w:numPr>
          <w:ilvl w:val="0"/>
          <w:numId w:val="46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="006646DC"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6646DC" w:rsidRDefault="006646DC" w:rsidP="006F2E2A">
      <w:pPr>
        <w:pStyle w:val="a3"/>
        <w:numPr>
          <w:ilvl w:val="0"/>
          <w:numId w:val="46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453F03" w:rsidRPr="00832ECB" w:rsidRDefault="00453F03" w:rsidP="006F2E2A">
      <w:pPr>
        <w:pStyle w:val="a3"/>
        <w:numPr>
          <w:ilvl w:val="0"/>
          <w:numId w:val="46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3E342B" w:rsidRPr="003E342B" w:rsidRDefault="00453F03" w:rsidP="006F2E2A">
      <w:pPr>
        <w:pStyle w:val="a3"/>
        <w:numPr>
          <w:ilvl w:val="0"/>
          <w:numId w:val="46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–471 c.</w:t>
      </w:r>
    </w:p>
    <w:p w:rsidR="00453F03" w:rsidRPr="00832ECB" w:rsidRDefault="006B0F32" w:rsidP="006F2E2A">
      <w:pPr>
        <w:pStyle w:val="a3"/>
        <w:numPr>
          <w:ilvl w:val="0"/>
          <w:numId w:val="46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Коничев, А.С.</w:t>
      </w:r>
      <w:r w:rsidR="00282462"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Молекулярная биология: учебник для вузов / А.С. Коничев, Г.А. Севастьянова, И.Л. Цветков. – М.: Юрайт</w:t>
      </w:r>
      <w:r w:rsidR="000A7F9A"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</w:t>
      </w:r>
      <w:r w:rsidR="00282462"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422 с.</w:t>
      </w:r>
    </w:p>
    <w:p w:rsidR="00453F03" w:rsidRPr="00AC79C0" w:rsidRDefault="00453F03" w:rsidP="006F2E2A">
      <w:pPr>
        <w:ind w:firstLine="0"/>
      </w:pPr>
    </w:p>
    <w:p w:rsidR="001D76F9" w:rsidRPr="001D76F9" w:rsidRDefault="001D76F9" w:rsidP="006F2E2A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952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F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453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Цитокинины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 w:rsidR="004A49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AF" w:rsidRPr="009524AF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  <w:r w:rsidR="0064739A"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Общая характеристика</w:t>
      </w:r>
      <w:r w:rsidR="006473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цитокининов</w:t>
      </w:r>
      <w:r w:rsidR="0064739A"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Химическая структура и классификация. Биосинтез цитокининов. Метаболизм цитокининов. Конъюгация и разрушение цитокининов. Биотесты и распределение цитокининов. Передвижение цитокининов в растении. Биохимические аспекты механизма действия цитокининов. Рецепция и передача сигнала цитокининов. Функции цитокининов в развитии растений.</w:t>
      </w:r>
    </w:p>
    <w:p w:rsidR="009524AF" w:rsidRPr="001D76F9" w:rsidRDefault="009524AF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9524AF" w:rsidRPr="001D76F9" w:rsidRDefault="009524AF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3A8E" w:rsidRPr="009F70D4" w:rsidRDefault="00553A8E" w:rsidP="006F2E2A">
      <w:pPr>
        <w:pStyle w:val="a3"/>
        <w:numPr>
          <w:ilvl w:val="0"/>
          <w:numId w:val="3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553A8E" w:rsidRDefault="00553A8E" w:rsidP="006F2E2A">
      <w:pPr>
        <w:pStyle w:val="a3"/>
        <w:numPr>
          <w:ilvl w:val="0"/>
          <w:numId w:val="3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553A8E" w:rsidRDefault="00553A8E" w:rsidP="006F2E2A">
      <w:pPr>
        <w:pStyle w:val="a3"/>
        <w:numPr>
          <w:ilvl w:val="0"/>
          <w:numId w:val="3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553A8E" w:rsidRPr="00832ECB" w:rsidRDefault="00553A8E" w:rsidP="006F2E2A">
      <w:pPr>
        <w:pStyle w:val="a3"/>
        <w:numPr>
          <w:ilvl w:val="0"/>
          <w:numId w:val="31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3E342B" w:rsidRPr="003E342B" w:rsidRDefault="00553A8E" w:rsidP="006F2E2A">
      <w:pPr>
        <w:pStyle w:val="a3"/>
        <w:numPr>
          <w:ilvl w:val="0"/>
          <w:numId w:val="31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–471 c.</w:t>
      </w:r>
    </w:p>
    <w:p w:rsidR="00553A8E" w:rsidRDefault="00282462" w:rsidP="006F2E2A">
      <w:pPr>
        <w:pStyle w:val="a3"/>
        <w:numPr>
          <w:ilvl w:val="0"/>
          <w:numId w:val="31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Цибулевский, А.Ю. Биология. В 2 т. Том 2. В 2 ч. Часть 1: учебник и практикум для вузов. – М.: Юрайт, 2020. – 362 с.</w:t>
      </w:r>
    </w:p>
    <w:p w:rsidR="009524AF" w:rsidRPr="001D76F9" w:rsidRDefault="009524AF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019" w:rsidRPr="00E54019" w:rsidRDefault="00E1172C" w:rsidP="006F2E2A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952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B55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B559B" w:rsidRPr="005B55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Взаимодействие фитогормонов</w:t>
      </w:r>
    </w:p>
    <w:p w:rsidR="00E1172C" w:rsidRPr="001D76F9" w:rsidRDefault="00E1172C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AF" w:rsidRPr="009524AF" w:rsidRDefault="00E1172C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  <w:r w:rsidR="005B559B" w:rsidRPr="005B55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Зависимость ответной реакции на действие гормона от разных факторов. Взаимодействие фитогормонов. Функциональное и метаболическое взаимодействие. Метаболические вилки. Влияние фитогормонов на образование ферментов. Сигнальная интеграция фитогормонов. Фитогормоны и абиотические стрессы. Общая схема механизмов действия фитогормонов. Покой и прорастание семян в условиях стресса. АБК и абиотический стресс. Взаимодействие АБК и ГК и ответ на абиотический стресс. АБК и ГК участвуют в регулировании развития корней. Взаимодействие ауксина и АБК при прорастании семян. Взаимодействие цитокининов и АБК. Фитогормоны и сигнальные посредники в регуляции устьичного аппарата. Регуляция состояния устьиц стрессовыми гормонами. Роль газотрансмиттеров в регуляции устьичного аппарата. Рецепция и сигналинг тяжелых металлов.</w:t>
      </w:r>
    </w:p>
    <w:p w:rsidR="004400E7" w:rsidRPr="001D76F9" w:rsidRDefault="004400E7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4400E7" w:rsidRPr="001D76F9" w:rsidRDefault="004400E7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E1172C" w:rsidRDefault="004400E7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2580" w:rsidRPr="009F70D4" w:rsidRDefault="00732580" w:rsidP="006F2E2A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732580" w:rsidRPr="00F74DA5" w:rsidRDefault="00732580" w:rsidP="006F2E2A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F74DA5" w:rsidRPr="000A7F9A" w:rsidRDefault="00F74DA5" w:rsidP="006F2E2A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hAnsi="Times New Roman" w:cs="Times New Roman"/>
          <w:noProof/>
          <w:sz w:val="28"/>
          <w:szCs w:val="28"/>
          <w:lang w:eastAsia="ru-RU"/>
        </w:rPr>
        <w:t>Коничев, А.С.Молекулярная биология: учебник для вузов / А.С. Коничев, Г.А. Севастьянова, И.Л. Цветков. – М.: Юрайт, 2018. – 422 с.</w:t>
      </w:r>
    </w:p>
    <w:p w:rsidR="00F74DA5" w:rsidRPr="000A7F9A" w:rsidRDefault="00F74DA5" w:rsidP="006F2E2A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Цибулевский, А.Ю. Биология. В 2 т. Том 2. В 2 ч. Часть 1: учебник и практикум для вузов. – М.: Юрайт, 2020. – 362 с.</w:t>
      </w:r>
    </w:p>
    <w:p w:rsidR="00F74DA5" w:rsidRPr="000A7F9A" w:rsidRDefault="00F74DA5" w:rsidP="006F2E2A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Биотехнология растений / Л.В. Назаренко [и др.] . – М.: Юрайт, 2018. – 161 с. </w:t>
      </w:r>
    </w:p>
    <w:p w:rsidR="00F74DA5" w:rsidRPr="000A7F9A" w:rsidRDefault="00F74DA5" w:rsidP="006F2E2A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Кошкин, Е.И. Физиология устойчивости сельскохозяйственных культур. – М.: Дрофа, 2010. – 638 с.</w:t>
      </w:r>
    </w:p>
    <w:p w:rsidR="00732580" w:rsidRDefault="00732580" w:rsidP="006F2E2A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172C" w:rsidRDefault="00E1172C" w:rsidP="006F2E2A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4400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F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B559B" w:rsidRP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Синтетические гормоны</w:t>
      </w:r>
      <w:r w:rsidR="005B55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</w:t>
      </w:r>
      <w:r w:rsidR="005B559B" w:rsidRPr="003F5A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регуляторы роста с комплексным воздействием</w:t>
      </w:r>
    </w:p>
    <w:p w:rsidR="00E1172C" w:rsidRPr="001D76F9" w:rsidRDefault="00E1172C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0E7" w:rsidRPr="004400E7" w:rsidRDefault="00E1172C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  <w:r w:rsidR="005B559B" w:rsidRPr="005B55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Аналоги ауксинов, гиббереллинов, цитокининов и брассиностероидов. Синтетические регуляторы роста с комплексным воздействием.1-хлорметилсилатран (мивал, мивал-агро, энергия-М, 2-(1,3-диоксоланин-2)фуран (препарат фуранол), 2-оксо-2,5-дигидрофуран (препарат кавказ), 5-этил-5-гидроксиметил-2-(фурил-2)-1,3-диоксан (препарат краснодар-1), гидроксикоричная кислота (препараты домоцвет и циркон), дигидрокверцетин (препарат лариксин), соли гуминовых кислот (препарат бигус, лигногумат), тритерпеновые кислоты (препараты новосил, биосил, вэрва), этан-1,2-дикарбоновая или янтарная кислота (препарат универсальный).</w:t>
      </w:r>
    </w:p>
    <w:p w:rsidR="004400E7" w:rsidRPr="001D76F9" w:rsidRDefault="004400E7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4400E7" w:rsidRPr="001D76F9" w:rsidRDefault="004400E7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E1172C" w:rsidRDefault="004400E7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2580" w:rsidRPr="009F70D4" w:rsidRDefault="00732580" w:rsidP="006F2E2A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732580" w:rsidRDefault="00732580" w:rsidP="006F2E2A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732580" w:rsidRPr="008E4C81" w:rsidRDefault="00732580" w:rsidP="006F2E2A">
      <w:pPr>
        <w:pStyle w:val="a3"/>
        <w:numPr>
          <w:ilvl w:val="0"/>
          <w:numId w:val="24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F74DA5" w:rsidRPr="000A7F9A" w:rsidRDefault="00F74DA5" w:rsidP="006F2E2A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Цибулевский, А.Ю. Биология. В 2 т. Том 2. В 2 ч. Часть 1: учебник и практикум для вузов. – М.: Юрайт, 2020. – 362 с.</w:t>
      </w:r>
    </w:p>
    <w:p w:rsidR="00F74DA5" w:rsidRPr="000A7F9A" w:rsidRDefault="00F74DA5" w:rsidP="006F2E2A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Биотехнология растений / Л.В. Назаренко [и др.] . – М.: Юрайт, 2018. – 161 с. </w:t>
      </w:r>
    </w:p>
    <w:p w:rsidR="00F74DA5" w:rsidRPr="000A7F9A" w:rsidRDefault="00F74DA5" w:rsidP="006F2E2A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F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Кошкин, Е.И. Физиология устойчивости сельскохозяйственных культур. – М.: Дрофа, 2010. – 638 с.</w:t>
      </w:r>
    </w:p>
    <w:p w:rsidR="006F2E2A" w:rsidRDefault="006F2E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2E2A" w:rsidRPr="001D76F9" w:rsidRDefault="006F2E2A" w:rsidP="006F2E2A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6 </w:t>
      </w:r>
      <w:r w:rsidRPr="006F2E2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Культуры клеток и тканей в биотехнологии растений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E2A" w:rsidRPr="009524AF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Использование фитогормонов в биотехнологических исследованиях. Получение культуры клеток и тканей. Клональное микроразмножение растений. Роль ауксинов и цитокининов в каллусогенезе. Гормононезависимость каллусных клеток. Образование отдельных органов растений </w:t>
      </w:r>
      <w:r w:rsidRPr="00AC5D2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in vitro</w:t>
      </w:r>
      <w:r w:rsidRPr="00AC5D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Роль фитогормонов. Использование фитогормонов при выращивании растений в открытом грунте.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6F2E2A" w:rsidRPr="001D76F9" w:rsidRDefault="006F2E2A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2E2A" w:rsidRPr="009F70D4" w:rsidRDefault="006F2E2A" w:rsidP="006F2E2A">
      <w:pPr>
        <w:pStyle w:val="a3"/>
        <w:numPr>
          <w:ilvl w:val="0"/>
          <w:numId w:val="47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6F2E2A" w:rsidRDefault="006F2E2A" w:rsidP="006F2E2A">
      <w:pPr>
        <w:pStyle w:val="a3"/>
        <w:numPr>
          <w:ilvl w:val="0"/>
          <w:numId w:val="47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фитогормональных сигналов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6F2E2A" w:rsidRDefault="006F2E2A" w:rsidP="006F2E2A">
      <w:pPr>
        <w:pStyle w:val="a3"/>
        <w:numPr>
          <w:ilvl w:val="0"/>
          <w:numId w:val="47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6F2E2A" w:rsidRPr="00832ECB" w:rsidRDefault="006F2E2A" w:rsidP="006F2E2A">
      <w:pPr>
        <w:pStyle w:val="a3"/>
        <w:numPr>
          <w:ilvl w:val="0"/>
          <w:numId w:val="47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6F2E2A" w:rsidRPr="003E342B" w:rsidRDefault="006F2E2A" w:rsidP="006F2E2A">
      <w:pPr>
        <w:pStyle w:val="a3"/>
        <w:numPr>
          <w:ilvl w:val="0"/>
          <w:numId w:val="47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– М.: Бином. Лаборатория знаний, 2011. –471 c.</w:t>
      </w:r>
    </w:p>
    <w:p w:rsidR="006F2E2A" w:rsidRPr="00832ECB" w:rsidRDefault="006F2E2A" w:rsidP="006F2E2A">
      <w:pPr>
        <w:pStyle w:val="a3"/>
        <w:numPr>
          <w:ilvl w:val="0"/>
          <w:numId w:val="47"/>
        </w:numPr>
        <w:tabs>
          <w:tab w:val="left" w:pos="993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42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Цибулевский, А.Ю. Биология. В 2 т. Том 2. В 2 ч. Часть 1: учебник и практикум для вузов. – М.: Юрайт, 2020. – 362 с.</w:t>
      </w:r>
    </w:p>
    <w:p w:rsidR="001D76F9" w:rsidRPr="001D76F9" w:rsidRDefault="00C907AF" w:rsidP="00313EB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1D76F9"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="001D76F9"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ИСПОЛЬЗУЕМЫХ СРЕДСТВ ДИАГНОСТИКИ</w:t>
      </w:r>
    </w:p>
    <w:p w:rsidR="001D76F9" w:rsidRPr="001D76F9" w:rsidRDefault="001D76F9" w:rsidP="006F2E2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РЕЗУЛЬТАТОВ УЧЕБНОЙ ДЕЯТЕЛЬНОСТИ </w:t>
      </w:r>
      <w:r w:rsidR="00A84B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МАГИСТРАНТОВ</w:t>
      </w:r>
    </w:p>
    <w:p w:rsidR="001D76F9" w:rsidRPr="001D76F9" w:rsidRDefault="001D76F9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формы итогового контроля по дисциплине рекомендован экзамен. Оценка учебных достижений </w:t>
      </w:r>
      <w:r w:rsidR="00A84B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экзамене и производится по десятибалльной шкале. Для текущего контроля и самоконтроля знаний и умений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дисциплине можно использовать следующий диагностический инструментарий:</w:t>
      </w:r>
    </w:p>
    <w:p w:rsidR="001D76F9" w:rsidRPr="001D76F9" w:rsidRDefault="001D76F9" w:rsidP="006F2E2A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участие в интерактивных лекциях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6F2E2A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презентаций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на заданную тему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6F2E2A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устные опросы;</w:t>
      </w:r>
    </w:p>
    <w:p w:rsidR="001D76F9" w:rsidRPr="001D76F9" w:rsidRDefault="001D76F9" w:rsidP="006F2E2A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письменные контрольные работы по отдельным темам курса.</w:t>
      </w:r>
    </w:p>
    <w:p w:rsidR="00C907AF" w:rsidRPr="003F5AC6" w:rsidRDefault="00C907AF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ПЕРЕЧЕНЬ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 (СЕМИНАРСКИХ) ЗАНЯТИЙ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6F9" w:rsidRPr="001D76F9" w:rsidRDefault="001D76F9" w:rsidP="006F2E2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Очная форма получения образования,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часа каждое</w:t>
      </w:r>
    </w:p>
    <w:p w:rsidR="00453D50" w:rsidRDefault="00453D50" w:rsidP="006F2E2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364D0" w:rsidRPr="00E36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Сигнальные молекулы</w:t>
      </w:r>
      <w:r w:rsidR="00C15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рецепторы</w:t>
      </w:r>
      <w:r w:rsidRPr="00E3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53D50" w:rsidRPr="001D76F9" w:rsidRDefault="00453D50" w:rsidP="006F2E2A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 w:rsidR="002D33E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Коучинг.</w:t>
      </w:r>
    </w:p>
    <w:p w:rsidR="00C0530B" w:rsidRPr="00453D50" w:rsidRDefault="00453D50" w:rsidP="006F2E2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вопросы:</w:t>
      </w:r>
      <w:r w:rsidR="00637B64" w:rsidRPr="00637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характеристика клеточных рецепторов. Структурно-функциональные особенности рецепторов. Субъединичная и доменная структура. Основные механизмы активации рецепторов. Лиганд-связывающие рецепторы. Рецептор-подобные киназы. Гистидиновые рецепторные киназы. Прокариотические двухкомпонентные сигнальные системы. Двухкомпонентные многошаговые сигнальные системы растений. G-белок сопряженные рецепторы. Рецепторы-каналоформеры. Внутриклеточные рецепторы. Световые рецепторы.UV-B рецепторы. Фототропины: функции, структура, световая активация. Криптохромы: функции, структура, световая активация. Фитохромы. Разнообразие и значение фитохромов. Структура фитохромов. Активация фитохромов и передача светового сигнала. Светозависимые изменения структуры фитохромов. Регуляция активности фитохрома.</w:t>
      </w:r>
    </w:p>
    <w:p w:rsidR="00D04DFE" w:rsidRDefault="00D04DFE" w:rsidP="006F2E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B64" w:rsidRPr="00637B64" w:rsidRDefault="00C0530B" w:rsidP="006F2E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0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05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G-белки и фосфолипазы</w:t>
      </w:r>
      <w:r w:rsidR="00637B64" w:rsidRPr="00637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УСР</w:t>
      </w:r>
    </w:p>
    <w:p w:rsidR="00637B64" w:rsidRPr="00637B64" w:rsidRDefault="00637B64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B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63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презентаций и написание докладов.</w:t>
      </w:r>
    </w:p>
    <w:p w:rsidR="00453D50" w:rsidRPr="00C0530B" w:rsidRDefault="00637B64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B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вопросов для выбора темы: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G-белки. Гетеротримерные G-белки. Мономерные (малые) G-белки. Разнообразие мономерных G-белков. Сигнальные мономерные G-белки. Эффекторные молекулы и вторичные мессенджеры. Фосфолипазы – общая характеристика. Фосфолипазы D. Фосфолипазы С. Полифосфоинозитид-зависимые фосфолипазы С. Фосфатидилинозитол и его производные. PI-PLC-опосредованный сигналинг. Фосфолипазы А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Октадеканоидный путь. Функции фосфолипазы А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Фосфолипазы A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C0530B" w:rsidRPr="00C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В, лизофосфолипазы А. Взаимодействие фосфолипаз.</w:t>
      </w:r>
    </w:p>
    <w:p w:rsidR="00D04DFE" w:rsidRDefault="00D04DFE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3D50" w:rsidRDefault="00453D50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 w:rsidR="00D20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20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Ионы кальция в системе передачи сигнала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20BC7" w:rsidRPr="00D20BC7" w:rsidRDefault="00D20BC7" w:rsidP="006F2E2A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0BC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 Коучинг.</w:t>
      </w:r>
    </w:p>
    <w:p w:rsidR="002224D7" w:rsidRPr="002224D7" w:rsidRDefault="00453D50" w:rsidP="006F2E2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Рассматриваемые вопросы: </w:t>
      </w:r>
      <w:r w:rsidR="00637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труктура Са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2+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-связывающих белков. Транспортные системы, кодирующие кальциевый сигнал. Экстраклеточный транспорт кальция. Са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2+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-АТРазы. Са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2+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/Н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+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-антипортеры. Индуцированное поступление кальция в цитоплазму. Потенциал-управляемые каналы. Лиганд-управляемые каналы. Декодирование Са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2+</w:t>
      </w:r>
      <w:r w:rsidR="00D20BC7"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-сигнала. Активация кальмодулин-зависимых белков. Модуляция активности транскрипции кальмодулинами. Модуляция активности белков кальций-зависимыми киназами.</w:t>
      </w:r>
    </w:p>
    <w:p w:rsidR="00D04DFE" w:rsidRDefault="00D04DFE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0BC7" w:rsidRDefault="00D20BC7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Ауксины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20BC7" w:rsidRPr="00D20BC7" w:rsidRDefault="00D20BC7" w:rsidP="006F2E2A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0BC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 Коучинг.</w:t>
      </w:r>
    </w:p>
    <w:p w:rsidR="00D20BC7" w:rsidRPr="00D20BC7" w:rsidRDefault="00D20BC7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Рассматриваемые вопросы: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имическая структура и классификация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ауксинов</w:t>
      </w:r>
      <w:r w:rsidRPr="00D2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Биосинтез ауксина. Метаболизм ауксина. Катаболизм ауксина. Другие метаболиты ауксинов. Синтетические аналоги. Движение ауксина в растении. Латеральный транспорт. Механизм полярного транспорта ауксинов. Физиологическое действие ауксинов. Рецепторы ауксинового сигнала. Биохимические аспекты механизма действия ауксинов. Спектр биологического действия ауксинов.</w:t>
      </w:r>
    </w:p>
    <w:p w:rsidR="00D20BC7" w:rsidRDefault="00D20BC7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4DFE" w:rsidRPr="00637B64" w:rsidRDefault="00D20BC7" w:rsidP="006F2E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0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Гиббереллины</w:t>
      </w:r>
      <w:r w:rsidR="00D04DFE" w:rsidRPr="00637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УСР</w:t>
      </w:r>
      <w:r w:rsidR="00EF47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04DFE" w:rsidRPr="00637B64" w:rsidRDefault="00D04DFE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B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63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презентаций и написание докладов.</w:t>
      </w:r>
    </w:p>
    <w:p w:rsidR="00D20BC7" w:rsidRDefault="00D04DFE" w:rsidP="006F2E2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37B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вопросов для выбора темы:</w:t>
      </w:r>
      <w:r w:rsidR="00D20BC7" w:rsidRPr="00D20B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Общая характеристика</w:t>
      </w:r>
      <w:r w:rsidR="00D20B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гиббереллинов</w:t>
      </w:r>
      <w:r w:rsidR="00D20BC7" w:rsidRPr="00D20B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Химическая структура и классификация. Биосинтез гиббереллинов. Метаболизм гиббереллинов. Инактивация гиббереллинов. Передвижение гиббереллинов в растениях. Рецепция и передача сигнала гиббереллинов. Физиологическое действие гиббереллинов. Содержание в растении. Пути регуляции уровня активных гиббереллинов в тканях растений. Получение и применение. Синтетические аналоги.</w:t>
      </w:r>
    </w:p>
    <w:p w:rsidR="00D04DFE" w:rsidRDefault="00D04DFE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6F9" w:rsidRDefault="001D76F9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 w:rsidR="00D20BC7" w:rsidRPr="00D34E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224D7" w:rsidRPr="002224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Сигналинг «неклассических» фитогормонов</w:t>
      </w:r>
      <w:r w:rsidR="002224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A84BED" w:rsidRDefault="00A84BED" w:rsidP="006F2E2A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карты</w:t>
      </w:r>
      <w:r w:rsid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метаболизма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Коучинг.</w:t>
      </w:r>
    </w:p>
    <w:p w:rsidR="002224D7" w:rsidRPr="002224D7" w:rsidRDefault="0052376B" w:rsidP="006F2E2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Рассматриваемые вопросы: </w:t>
      </w:r>
      <w:r w:rsidR="00A72D90" w:rsidRPr="00A72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 брассиностероидного сигнала</w:t>
      </w:r>
      <w:r w:rsidR="00A72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Жасмонат-зависимая защитная сигнализация в тканях растений.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Пептидные гормоны растений.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сигнала.Салициловая кислота. Строение, биосинтез и физиологическая роль в растениях. Механизмы передачи и регуляция сигнала.</w:t>
      </w:r>
      <w:r w:rsidR="002224D7"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Стриголактоны – регуляторы симбиотрофии растений и микроорганизмов. </w:t>
      </w:r>
      <w:r w:rsidR="002224D7"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сигнала.Растения и тяжелые металлы: рецепция и сигналинг.Активные формы кислорода как посредники при передаче стрессовых сигналов. Гормональная регуляция.</w:t>
      </w:r>
    </w:p>
    <w:p w:rsidR="00D04DFE" w:rsidRPr="00D04DFE" w:rsidRDefault="00FE42E0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 w:rsidR="00D20BC7" w:rsidRPr="00D34E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224D7" w:rsidRPr="0022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Pr="00222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итогормоны в биотехнологиях растений</w:t>
      </w:r>
      <w:r w:rsidR="00D04DFE" w:rsidRPr="00D04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УСР</w:t>
      </w:r>
      <w:r w:rsidR="00EF47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04DFE" w:rsidRPr="00D04DFE" w:rsidRDefault="00D04DFE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D0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презентаций и написание докладов.</w:t>
      </w:r>
    </w:p>
    <w:p w:rsidR="00FE42E0" w:rsidRPr="00FE42E0" w:rsidRDefault="00D04DFE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вопросов для выбора темы: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Методы культивирования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применяемые в биотехнологии растений. Источники питания растений в условиях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invivo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Фитогормоны. Витамины. Минеральные вещества.Классы фитогормонов и их особенности.  Действие фитогормонов в сигнальной регуляции роста и развития растений. Значение фитогормонов при проведении работ по культивированию 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invitro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Культура изолированных клеток и клеточных суспензий. Каллусные и клеточные культуры. Особенности органогенеза и эмбриоидогенеза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invivo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</w:t>
      </w:r>
      <w:r w:rsidR="00FE42E0" w:rsidRPr="00FE42E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invitro</w:t>
      </w:r>
      <w:r w:rsidR="00FE42E0" w:rsidRPr="00FE42E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FE42E0" w:rsidRPr="00FE42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клеточной инженерии растений.Генетическая интеграция растений и микроорганизмов (мутуалистические взаимоотношения у растений). Механизмы взаимодействия растений с агробактериями. Природные генные векторы у растений.</w:t>
      </w:r>
    </w:p>
    <w:p w:rsidR="00D04DFE" w:rsidRDefault="00D04DFE" w:rsidP="006F2E2A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76F9" w:rsidRPr="001D76F9" w:rsidRDefault="001D76F9" w:rsidP="006F2E2A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3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Заочная форма получения образования, </w:t>
      </w:r>
      <w:r w:rsidR="00A84BED" w:rsidRPr="00523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523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 каждое</w:t>
      </w:r>
    </w:p>
    <w:p w:rsidR="00D04DFE" w:rsidRDefault="00D04DFE" w:rsidP="006F2E2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E36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Сигнальные молекулы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рецепторы</w:t>
      </w:r>
      <w:r w:rsidRPr="00E3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04DFE" w:rsidRPr="001D76F9" w:rsidRDefault="00D04DFE" w:rsidP="006F2E2A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Коучинг.</w:t>
      </w:r>
    </w:p>
    <w:p w:rsidR="00D04DFE" w:rsidRPr="00453D50" w:rsidRDefault="00D04DFE" w:rsidP="006F2E2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вопросы:</w:t>
      </w:r>
      <w:r w:rsidRPr="00637B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характеристика клеточных рецепторов. Структурно-функциональные особенности рецепторов. Субъединичная и доменная структура. Основные механизмы активации рецепторов. Лиганд-связывающие рецепторы. Рецептор-подобные киназы. Гистидиновые рецепторные киназы. Прокариотические двухкомпонентные сигнальные системы. Двухкомпонентные многошаговые сигнальные системы растений. G-белок сопряженные рецепторы. Рецепторы-каналоформеры. Внутриклеточные рецепторы. Световые рецепторы.UV-B рецепторы. Фототропины: функции, структура, световая активация. Криптохромы: функции, структура, световая активация. Фитохромы. Разнообразие и значение фитохромов. Структура фитохромов. Активация фитохромов и передача светового сигнала. Светозависимые изменения структуры фитохромов. Регуляция активности фитохрома.</w:t>
      </w:r>
    </w:p>
    <w:p w:rsidR="002264FD" w:rsidRDefault="002264FD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4DFE" w:rsidRDefault="00467630" w:rsidP="006F2E2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04DFE" w:rsidRPr="002224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Сигналинг «неклассических» фитогормонов</w:t>
      </w:r>
      <w:r w:rsidR="00D04DF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D04DFE" w:rsidRDefault="00D04DFE" w:rsidP="006F2E2A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картыметаболизма. Коучинг.</w:t>
      </w:r>
    </w:p>
    <w:p w:rsidR="00A72D90" w:rsidRPr="00A23131" w:rsidRDefault="00D04DFE" w:rsidP="006F2E2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Рассматриваемые вопросы: </w:t>
      </w:r>
      <w:r w:rsidRPr="00A72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 брассиностероидного сигнала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Жасмонат-зависимая защитная сигнализация в тканях растений.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Пептидные гормоны растений.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 брассиностероидов в регуляции роста и развития растений.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сигнала.Салициловая кислота. Строение, биосинтез и физиологическая роль в растениях. Механизмы передачи и регуляция сигнала.</w:t>
      </w: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Стриголактоны – регуляторы симбиотрофии растений и микроорганизмов. </w:t>
      </w:r>
      <w:r w:rsidRPr="002224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сигнала.Растения и тяжелые металлы: рецепция и сигналинг.Активные формы кислорода как посредники при передаче стрессовых сигналов. Гормональная регуляция.</w:t>
      </w:r>
    </w:p>
    <w:p w:rsidR="00A7133A" w:rsidRPr="00A7133A" w:rsidRDefault="00A7133A" w:rsidP="006F2E2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A4" w:rsidRPr="004062A4" w:rsidRDefault="004062A4" w:rsidP="006F2E2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406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ВОСПИТАТЕЛЬНЫЕ АСПЕКТЫ ИЗУЧЕНИЯ ДИСЦИПЛИНЫ</w:t>
      </w:r>
    </w:p>
    <w:p w:rsidR="004062A4" w:rsidRPr="004062A4" w:rsidRDefault="004062A4" w:rsidP="006F2E2A">
      <w:pPr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дисциплины позволит обучающимся приобрести системные знания в области применения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фитогормонов</w:t>
      </w:r>
      <w:r w:rsidRPr="00406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навыков здорового образа жизни, осознания значимости здоровья как ценности и важности его сохранения, воспитания культуры безопасности жизнедеятельности, быта и досуга.</w:t>
      </w:r>
    </w:p>
    <w:p w:rsidR="00A7133A" w:rsidRPr="00A7133A" w:rsidRDefault="00A7133A" w:rsidP="006F2E2A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C5735" w:rsidRPr="005C5735" w:rsidRDefault="005C5735" w:rsidP="006F2E2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5360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C5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ИТОГОВАЯ АТТЕСТАЦИЯ ПО ДИСЦИПЛИНЕ</w:t>
      </w:r>
    </w:p>
    <w:p w:rsidR="005C5735" w:rsidRPr="005C5735" w:rsidRDefault="005C5735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трансдукция фитогор</w:t>
      </w:r>
      <w:r w:rsidR="001C361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ональных сигналов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предусмотрено написание экзаменационной работы. Экзаменационная работа выполняется в электронном виде, включает титульный лист, основное содержание и список использованных источников информации (книги, статьи, интернет-источники). Объем экзаменационной работы – не менее 20 страниц основного текста. Источников информации – не менее 15. </w:t>
      </w:r>
    </w:p>
    <w:p w:rsidR="005C5735" w:rsidRPr="005C5735" w:rsidRDefault="005C5735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страницы: поля: верхнее и нижнее – 2 см; левое – 3 см; правое – 1 см. Шрифт </w:t>
      </w:r>
      <w:r w:rsidRPr="005C57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TimesNewRoman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14 </w:t>
      </w:r>
      <w:r w:rsidRPr="005C57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Абзацный отступ – 1,25 см; выравнивание по ширине, междустрочный интервал – одинарный. </w:t>
      </w:r>
    </w:p>
    <w:p w:rsidR="005C5735" w:rsidRPr="005C5735" w:rsidRDefault="005C5735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страницы: титульный лист и список использованных источников.</w:t>
      </w:r>
    </w:p>
    <w:p w:rsidR="005C5735" w:rsidRPr="005C5735" w:rsidRDefault="005C5735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освещается по плану, снабжается цветными иллюстрациями с подписями.</w:t>
      </w:r>
    </w:p>
    <w:p w:rsidR="005C5735" w:rsidRPr="005C5735" w:rsidRDefault="005C5735" w:rsidP="006F2E2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и список использованных источников оформляется по СТП.</w:t>
      </w:r>
    </w:p>
    <w:p w:rsidR="00332795" w:rsidRPr="00AC5D2B" w:rsidRDefault="00332795" w:rsidP="006F2E2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735" w:rsidRPr="005C5735" w:rsidRDefault="005C5735" w:rsidP="006F2E2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тематика экзаменационных работ: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Протеинкиназы и протеинфосфатазы как ключевые ферменты регуляции сигнальных каскадов клетки.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Фосфолипазы и липоксигеназы растений. Липоксигеназная сигнальная система как сложный путь образования оксилипинов растений. 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Дивинилэфирсинтазная, алленоксидсинтазная и гидропероксидлиазная ветви липоксигеназного сигналинга.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МАП-киназная сигнальная система растений как группа мультифункциональных внутриклеточных сигнальных путей. 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Разнообразие и значение фитохромов. Активация фитохромов и передача светового сигнала. 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 кальция в системе передачи сигнала</w:t>
      </w:r>
      <w:r w:rsidR="00AB5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растений</w:t>
      </w: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Метаболизм ауксинов в растениях.  Рецепторы ауксинов. Действие ИУК на клетку.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Гены-мишени гиббереллинового сигнала. Рецепторы гиббереллинов. 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Мембранные рецепторы цитокининов. Гены-мишени цитокининов. 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АБК</w:t>
      </w:r>
      <w:r w:rsidR="00AB5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стрессовый фитогормон. Взаимодействие с другими фитогормонами при клеточном сигналинге.</w:t>
      </w:r>
    </w:p>
    <w:p w:rsidR="00A7133A" w:rsidRPr="00A7133A" w:rsidRDefault="00A7133A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 этиленового сигнала.</w:t>
      </w:r>
    </w:p>
    <w:p w:rsidR="00A7133A" w:rsidRPr="00A7133A" w:rsidRDefault="00AB53D2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сигнала брассиностероидов</w:t>
      </w:r>
      <w:r w:rsidR="00A7133A" w:rsidRPr="00AB5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33A" w:rsidRPr="00A7133A" w:rsidRDefault="00AB53D2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Жасмонат-зависимая защитная сигнализация в тканях растений</w:t>
      </w:r>
      <w:r w:rsidR="00A7133A" w:rsidRPr="00A713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3D2" w:rsidRPr="00AB53D2" w:rsidRDefault="00AB53D2" w:rsidP="006F2E2A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B5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Пептидные гормоны растений. </w:t>
      </w:r>
      <w:r w:rsidRPr="00AB53D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Механизмы передачи и регуляция сигнала.</w:t>
      </w:r>
    </w:p>
    <w:p w:rsidR="00A7133A" w:rsidRPr="00AB53D2" w:rsidRDefault="00AB53D2" w:rsidP="00AB53D2">
      <w:pPr>
        <w:numPr>
          <w:ilvl w:val="0"/>
          <w:numId w:val="3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Рецепция и трансдукция сигнала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салициловой кислоты</w:t>
      </w:r>
    </w:p>
    <w:p w:rsidR="00C907AF" w:rsidRPr="003F5AC6" w:rsidRDefault="00C907AF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735" w:rsidRPr="005C5735" w:rsidRDefault="005C5735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73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="0053608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C57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СТРУКТУРА РЕЙТИНГОВОЙ ОЦЕНКИ ЗНАНИЙ</w:t>
      </w:r>
    </w:p>
    <w:p w:rsidR="001D76F9" w:rsidRPr="001D76F9" w:rsidRDefault="001D76F9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Итоговая оценка по дисциплине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(минимум 4, максимум 10 баллов) на основании данных ведомостей модульно-рейтинговой системы оценки знаний определяется по формуле: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Итоговая оценка =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А×0,4 </w:t>
      </w:r>
      <w:r w:rsidRPr="001D76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+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×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0,6</w:t>
      </w:r>
    </w:p>
    <w:p w:rsidR="001D76F9" w:rsidRPr="001D76F9" w:rsidRDefault="001D76F9" w:rsidP="006F2E2A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балл текущей успеваемости,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экзаменационный балл.</w:t>
      </w:r>
    </w:p>
    <w:p w:rsidR="001D76F9" w:rsidRPr="001D76F9" w:rsidRDefault="001D76F9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выставляется только в случае успешной сдачи экзамена (4 балла и выше).</w:t>
      </w:r>
    </w:p>
    <w:p w:rsidR="001D76F9" w:rsidRPr="001D76F9" w:rsidRDefault="001D76F9" w:rsidP="006F2E2A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 </w:t>
      </w: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текущей успеваемости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1D76F9" w:rsidRPr="001D76F9" w:rsidRDefault="001D76F9" w:rsidP="006F2E2A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= (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 +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D</w:t>
      </w:r>
      <w:r w:rsidRPr="001D76F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/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</w:t>
      </w:r>
    </w:p>
    <w:p w:rsidR="001D76F9" w:rsidRPr="001D76F9" w:rsidRDefault="001D76F9" w:rsidP="006F2E2A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4 интерактивных практических (семинарских) занятия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6F2E2A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D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–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арифметическое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оценок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контрольным работам УСР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D76F9" w:rsidRPr="001D76F9" w:rsidRDefault="001D76F9" w:rsidP="001D76F9">
      <w:pPr>
        <w:pageBreakBefore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СОГЛАСОВАНИЯ УЧЕБНОЙ ПРОГРАММЫ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«</w:t>
      </w:r>
      <w:r w:rsidR="00702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ТРАНСДУКЦИЯ ФИТОГОРМОНАЛЬНЫХ СИГНАЛОВ</w:t>
      </w:r>
      <w:r w:rsidR="00D10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ДРУГИМИ ДИСЦИПЛИНАМИ СПЕЦИАЛЬНОСТИ</w:t>
      </w:r>
    </w:p>
    <w:p w:rsidR="00D04DFE" w:rsidRPr="00D04DFE" w:rsidRDefault="00D04DFE" w:rsidP="00D04DFE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7-06-0511-01 Биология (профилизация Функциональная биология)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1980"/>
        <w:gridCol w:w="2520"/>
      </w:tblGrid>
      <w:tr w:rsidR="00D04DFE" w:rsidRPr="00D04DFE" w:rsidTr="00E53E64">
        <w:trPr>
          <w:jc w:val="center"/>
        </w:trPr>
        <w:tc>
          <w:tcPr>
            <w:tcW w:w="2340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дисциплины,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которой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согласование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изменениях в содержании учебной программы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изучаемой учебной </w:t>
            </w:r>
          </w:p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D04DFE" w:rsidRPr="00D04DFE" w:rsidTr="00E53E64">
        <w:trPr>
          <w:jc w:val="center"/>
        </w:trPr>
        <w:tc>
          <w:tcPr>
            <w:tcW w:w="2340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Инструментальные методы анализа в современной биологии</w:t>
            </w: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rPr>
                <w:rFonts w:ascii="Times New Roman" w:eastAsia="Calibri" w:hAnsi="Times New Roman" w:cs="Times New Roman"/>
                <w:color w:val="0000FF"/>
              </w:rPr>
            </w:pPr>
            <w:r w:rsidRPr="00D04DFE">
              <w:rPr>
                <w:rFonts w:ascii="Times New Roman" w:eastAsia="Calibri" w:hAnsi="Times New Roman" w:cs="Times New Roman"/>
              </w:rPr>
              <w:t>Химии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D04DFE">
              <w:rPr>
                <w:rFonts w:ascii="Times New Roman" w:eastAsia="Calibri" w:hAnsi="Times New Roman" w:cs="Times New Roman"/>
              </w:rPr>
              <w:t>Содержание учебной программы одобрить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D04DFE">
              <w:rPr>
                <w:rFonts w:ascii="Times New Roman" w:eastAsia="Calibri" w:hAnsi="Times New Roman" w:cs="Times New Roman"/>
              </w:rPr>
              <w:t>Рекомендовать к утверждению учебную программу в представленном варианте</w:t>
            </w:r>
          </w:p>
          <w:p w:rsidR="00D04DFE" w:rsidRPr="00D04DFE" w:rsidRDefault="00D04DFE" w:rsidP="00D04DFE">
            <w:pPr>
              <w:widowControl w:val="0"/>
              <w:ind w:firstLine="0"/>
              <w:rPr>
                <w:rFonts w:ascii="Times New Roman" w:eastAsia="Calibri" w:hAnsi="Times New Roman" w:cs="Times New Roman"/>
              </w:rPr>
            </w:pPr>
            <w:r w:rsidRPr="00D04DFE">
              <w:rPr>
                <w:rFonts w:ascii="Times New Roman" w:eastAsia="Calibri" w:hAnsi="Times New Roman" w:cs="Times New Roman"/>
              </w:rPr>
              <w:t xml:space="preserve">протокол № 10 от </w:t>
            </w:r>
            <w:r w:rsidRPr="00D04DFE">
              <w:rPr>
                <w:rFonts w:ascii="Times New Roman" w:eastAsia="Calibri" w:hAnsi="Times New Roman" w:cs="Times New Roman"/>
                <w:u w:val="single"/>
              </w:rPr>
              <w:t>18</w:t>
            </w:r>
            <w:r w:rsidRPr="00D04DFE">
              <w:rPr>
                <w:rFonts w:ascii="Times New Roman" w:eastAsia="Calibri" w:hAnsi="Times New Roman" w:cs="Times New Roman"/>
              </w:rPr>
              <w:t>.</w:t>
            </w:r>
            <w:r w:rsidRPr="00D04DFE">
              <w:rPr>
                <w:rFonts w:ascii="Times New Roman" w:eastAsia="Calibri" w:hAnsi="Times New Roman" w:cs="Times New Roman"/>
                <w:u w:val="single"/>
              </w:rPr>
              <w:t>04</w:t>
            </w:r>
            <w:r w:rsidRPr="00D04DFE">
              <w:rPr>
                <w:rFonts w:ascii="Times New Roman" w:eastAsia="Calibri" w:hAnsi="Times New Roman" w:cs="Times New Roman"/>
              </w:rPr>
              <w:t>. 20</w:t>
            </w:r>
            <w:r w:rsidRPr="00D04DFE">
              <w:rPr>
                <w:rFonts w:ascii="Times New Roman" w:eastAsia="Calibri" w:hAnsi="Times New Roman" w:cs="Times New Roman"/>
                <w:lang w:val="en-US"/>
              </w:rPr>
              <w:t>24</w:t>
            </w:r>
            <w:r w:rsidRPr="00D04DFE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  <w:tr w:rsidR="00D04DFE" w:rsidRPr="00D04DFE" w:rsidTr="00E53E64">
        <w:trPr>
          <w:jc w:val="center"/>
        </w:trPr>
        <w:tc>
          <w:tcPr>
            <w:tcW w:w="2340" w:type="dxa"/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Методология биологических и экологических исследований</w:t>
            </w:r>
          </w:p>
        </w:tc>
        <w:tc>
          <w:tcPr>
            <w:tcW w:w="2340" w:type="dxa"/>
          </w:tcPr>
          <w:p w:rsidR="00D04DFE" w:rsidRPr="00D04DFE" w:rsidRDefault="00D04DFE" w:rsidP="00D04DFE">
            <w:pPr>
              <w:ind w:firstLine="0"/>
              <w:rPr>
                <w:rFonts w:ascii="Times New Roman" w:eastAsia="Calibri" w:hAnsi="Times New Roman" w:cs="Times New Roman"/>
                <w:color w:val="0000FF"/>
              </w:rPr>
            </w:pPr>
            <w:r w:rsidRPr="00D04DFE">
              <w:rPr>
                <w:rFonts w:ascii="Times New Roman" w:eastAsia="Calibri" w:hAnsi="Times New Roman" w:cs="Times New Roman"/>
              </w:rPr>
              <w:t>Химии</w:t>
            </w:r>
          </w:p>
        </w:tc>
        <w:tc>
          <w:tcPr>
            <w:tcW w:w="1980" w:type="dxa"/>
          </w:tcPr>
          <w:p w:rsidR="00D04DFE" w:rsidRPr="00D04DFE" w:rsidRDefault="00D04DFE" w:rsidP="00D04DFE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D04DFE">
              <w:rPr>
                <w:rFonts w:ascii="Times New Roman" w:eastAsia="Calibri" w:hAnsi="Times New Roman" w:cs="Times New Roman"/>
              </w:rPr>
              <w:t>Содержание учебной программы одобрить</w:t>
            </w:r>
          </w:p>
        </w:tc>
        <w:tc>
          <w:tcPr>
            <w:tcW w:w="2520" w:type="dxa"/>
          </w:tcPr>
          <w:p w:rsidR="00D04DFE" w:rsidRPr="00D04DFE" w:rsidRDefault="00D04DFE" w:rsidP="00D04DFE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D04DFE">
              <w:rPr>
                <w:rFonts w:ascii="Times New Roman" w:eastAsia="Calibri" w:hAnsi="Times New Roman" w:cs="Times New Roman"/>
              </w:rPr>
              <w:t>Рекомендовать к утверждению учебную программу в представленном варианте</w:t>
            </w:r>
          </w:p>
          <w:p w:rsidR="00D04DFE" w:rsidRPr="00D04DFE" w:rsidRDefault="00D04DFE" w:rsidP="00D04DFE">
            <w:pPr>
              <w:widowControl w:val="0"/>
              <w:ind w:firstLine="0"/>
              <w:rPr>
                <w:rFonts w:ascii="Times New Roman" w:eastAsia="Calibri" w:hAnsi="Times New Roman" w:cs="Times New Roman"/>
              </w:rPr>
            </w:pPr>
            <w:r w:rsidRPr="00D04DFE">
              <w:rPr>
                <w:rFonts w:ascii="Times New Roman" w:eastAsia="Calibri" w:hAnsi="Times New Roman" w:cs="Times New Roman"/>
              </w:rPr>
              <w:t xml:space="preserve">протокол № 10 от </w:t>
            </w:r>
            <w:r w:rsidRPr="00D04DFE">
              <w:rPr>
                <w:rFonts w:ascii="Times New Roman" w:eastAsia="Calibri" w:hAnsi="Times New Roman" w:cs="Times New Roman"/>
                <w:u w:val="single"/>
              </w:rPr>
              <w:t>18</w:t>
            </w:r>
            <w:r w:rsidRPr="00D04DFE">
              <w:rPr>
                <w:rFonts w:ascii="Times New Roman" w:eastAsia="Calibri" w:hAnsi="Times New Roman" w:cs="Times New Roman"/>
              </w:rPr>
              <w:t>.</w:t>
            </w:r>
            <w:r w:rsidRPr="00D04DFE">
              <w:rPr>
                <w:rFonts w:ascii="Times New Roman" w:eastAsia="Calibri" w:hAnsi="Times New Roman" w:cs="Times New Roman"/>
                <w:u w:val="single"/>
              </w:rPr>
              <w:t>04</w:t>
            </w:r>
            <w:r w:rsidRPr="00D04DFE">
              <w:rPr>
                <w:rFonts w:ascii="Times New Roman" w:eastAsia="Calibri" w:hAnsi="Times New Roman" w:cs="Times New Roman"/>
              </w:rPr>
              <w:t>. 20</w:t>
            </w:r>
            <w:r w:rsidRPr="00D04DFE">
              <w:rPr>
                <w:rFonts w:ascii="Times New Roman" w:eastAsia="Calibri" w:hAnsi="Times New Roman" w:cs="Times New Roman"/>
                <w:lang w:val="en-US"/>
              </w:rPr>
              <w:t>24</w:t>
            </w:r>
            <w:r w:rsidRPr="00D04DFE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D04DFE" w:rsidRPr="00D04DFE" w:rsidRDefault="00D04DFE" w:rsidP="00D04DFE">
      <w:pPr>
        <w:ind w:firstLine="0"/>
        <w:jc w:val="right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D04DFE" w:rsidRPr="00D04DFE" w:rsidRDefault="00D04DFE" w:rsidP="00D04DFE">
      <w:pPr>
        <w:pageBreakBefore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ДОПОЛНЕНИЯ И ИЗМЕНЕНИЯ К УЧЕБНОЙ ПРОГРАММЕ </w:t>
      </w:r>
    </w:p>
    <w:p w:rsidR="00D04DFE" w:rsidRPr="00D04DFE" w:rsidRDefault="00D04DFE" w:rsidP="00D04DFE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ИЗУЧАЕМОЙ УЧЕБНОЙ ДИСЦИПЛИНЕ</w:t>
      </w:r>
    </w:p>
    <w:p w:rsidR="00D04DFE" w:rsidRPr="00D04DFE" w:rsidRDefault="00D04DFE" w:rsidP="00D04DFE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_____/_____ учебный год</w:t>
      </w:r>
    </w:p>
    <w:p w:rsidR="00D04DFE" w:rsidRPr="00D04DFE" w:rsidRDefault="00D04DFE" w:rsidP="00D04DFE">
      <w:pPr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5808"/>
        <w:gridCol w:w="2340"/>
      </w:tblGrid>
      <w:tr w:rsidR="00D04DFE" w:rsidRPr="00D04DFE" w:rsidTr="00E53E64">
        <w:trPr>
          <w:jc w:val="center"/>
        </w:trPr>
        <w:tc>
          <w:tcPr>
            <w:tcW w:w="780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08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Дополнения и изменения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D04DFE" w:rsidRPr="00D04DFE" w:rsidTr="00E53E64">
        <w:trPr>
          <w:trHeight w:val="7214"/>
          <w:jc w:val="center"/>
        </w:trPr>
        <w:tc>
          <w:tcPr>
            <w:tcW w:w="780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D04DFE" w:rsidRPr="00D04DFE" w:rsidRDefault="00D04DFE" w:rsidP="00D04DF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D04DFE" w:rsidRPr="00D04DFE" w:rsidRDefault="00D04DFE" w:rsidP="00D04DFE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DFE" w:rsidRPr="00D04DFE" w:rsidRDefault="00D04DFE" w:rsidP="00D04D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программа пересмотрена и одобрена на заседании кафедры биологии</w:t>
      </w:r>
    </w:p>
    <w:p w:rsidR="00D04DFE" w:rsidRPr="00D04DFE" w:rsidRDefault="00D04DFE" w:rsidP="00D04D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(протокол № ____ от ________ 20</w:t>
      </w: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 г.)</w:t>
      </w:r>
    </w:p>
    <w:p w:rsidR="00D04DFE" w:rsidRPr="00D04DFE" w:rsidRDefault="00D04DFE" w:rsidP="00D04D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4DFE" w:rsidRPr="00D04DFE" w:rsidRDefault="00D04DFE" w:rsidP="00D04DFE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кафедрой биологии</w:t>
      </w: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  Ю.М. Бачура</w:t>
      </w:r>
    </w:p>
    <w:p w:rsidR="00D04DFE" w:rsidRPr="00D04DFE" w:rsidRDefault="00D04DFE" w:rsidP="00D04DFE">
      <w:pPr>
        <w:ind w:left="708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4DFE" w:rsidRPr="00D04DFE" w:rsidRDefault="00D04DFE" w:rsidP="00D04DFE">
      <w:pPr>
        <w:ind w:left="708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4DFE" w:rsidRPr="00D04DFE" w:rsidRDefault="00D04DFE" w:rsidP="00D04DFE">
      <w:pPr>
        <w:spacing w:before="12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D04DFE" w:rsidRPr="00D04DFE" w:rsidRDefault="00D04DFE" w:rsidP="00D04DFE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Декан биологического факультета  ______________ Н.А. Лебедев</w:t>
      </w:r>
    </w:p>
    <w:p w:rsidR="00D04DFE" w:rsidRPr="00D04DFE" w:rsidRDefault="00D04DFE" w:rsidP="00D04DFE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D04DFE" w:rsidRPr="00D04DFE" w:rsidRDefault="00D04DFE" w:rsidP="00D04DFE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D04DFE" w:rsidRPr="00D04DFE" w:rsidRDefault="00D04DFE" w:rsidP="00D04DFE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D04DFE" w:rsidRPr="00D04DFE" w:rsidRDefault="00D04DFE" w:rsidP="00D04DFE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91B37" w:rsidRPr="001B6D2F" w:rsidRDefault="00691B37" w:rsidP="00D04DFE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sectPr w:rsidR="00691B37" w:rsidRPr="001B6D2F" w:rsidSect="00CD11FD">
      <w:pgSz w:w="11906" w:h="16838"/>
      <w:pgMar w:top="1418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9E8" w:rsidRDefault="006839E8" w:rsidP="0093714C">
      <w:r>
        <w:separator/>
      </w:r>
    </w:p>
  </w:endnote>
  <w:endnote w:type="continuationSeparator" w:id="0">
    <w:p w:rsidR="006839E8" w:rsidRDefault="006839E8" w:rsidP="0093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9E8" w:rsidRDefault="006839E8" w:rsidP="0093714C">
      <w:r>
        <w:separator/>
      </w:r>
    </w:p>
  </w:footnote>
  <w:footnote w:type="continuationSeparator" w:id="0">
    <w:p w:rsidR="006839E8" w:rsidRDefault="006839E8" w:rsidP="00937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974685"/>
      <w:docPartObj>
        <w:docPartGallery w:val="Page Numbers (Top of Page)"/>
        <w:docPartUnique/>
      </w:docPartObj>
    </w:sdtPr>
    <w:sdtEndPr/>
    <w:sdtContent>
      <w:p w:rsidR="00FF2EAF" w:rsidRDefault="00AC1487">
        <w:pPr>
          <w:pStyle w:val="af3"/>
          <w:jc w:val="center"/>
        </w:pPr>
        <w:r w:rsidRPr="0093714C">
          <w:rPr>
            <w:rFonts w:ascii="Times New Roman" w:hAnsi="Times New Roman" w:cs="Times New Roman"/>
          </w:rPr>
          <w:fldChar w:fldCharType="begin"/>
        </w:r>
        <w:r w:rsidR="00FF2EAF" w:rsidRPr="0093714C">
          <w:rPr>
            <w:rFonts w:ascii="Times New Roman" w:hAnsi="Times New Roman" w:cs="Times New Roman"/>
          </w:rPr>
          <w:instrText>PAGE   \* MERGEFORMAT</w:instrText>
        </w:r>
        <w:r w:rsidRPr="0093714C">
          <w:rPr>
            <w:rFonts w:ascii="Times New Roman" w:hAnsi="Times New Roman" w:cs="Times New Roman"/>
          </w:rPr>
          <w:fldChar w:fldCharType="separate"/>
        </w:r>
        <w:r w:rsidR="006839E8">
          <w:rPr>
            <w:rFonts w:ascii="Times New Roman" w:hAnsi="Times New Roman" w:cs="Times New Roman"/>
            <w:noProof/>
          </w:rPr>
          <w:t>1</w:t>
        </w:r>
        <w:r w:rsidRPr="0093714C">
          <w:rPr>
            <w:rFonts w:ascii="Times New Roman" w:hAnsi="Times New Roman" w:cs="Times New Roman"/>
          </w:rPr>
          <w:fldChar w:fldCharType="end"/>
        </w:r>
      </w:p>
    </w:sdtContent>
  </w:sdt>
  <w:p w:rsidR="00FF2EAF" w:rsidRDefault="00FF2EA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5F9"/>
    <w:multiLevelType w:val="hybridMultilevel"/>
    <w:tmpl w:val="1BB447D4"/>
    <w:lvl w:ilvl="0" w:tplc="75EECC0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3359"/>
    <w:multiLevelType w:val="hybridMultilevel"/>
    <w:tmpl w:val="420AD43E"/>
    <w:lvl w:ilvl="0" w:tplc="09F0B36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0EB7"/>
    <w:multiLevelType w:val="hybridMultilevel"/>
    <w:tmpl w:val="885A7844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E2DA4"/>
    <w:multiLevelType w:val="hybridMultilevel"/>
    <w:tmpl w:val="2E0C121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08038A"/>
    <w:multiLevelType w:val="hybridMultilevel"/>
    <w:tmpl w:val="EF0AE2F6"/>
    <w:lvl w:ilvl="0" w:tplc="3F60983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E5D4A"/>
    <w:multiLevelType w:val="hybridMultilevel"/>
    <w:tmpl w:val="2F3A0BD6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A1305"/>
    <w:multiLevelType w:val="hybridMultilevel"/>
    <w:tmpl w:val="9FB2F9F8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D57CA"/>
    <w:multiLevelType w:val="hybridMultilevel"/>
    <w:tmpl w:val="609EFF80"/>
    <w:lvl w:ilvl="0" w:tplc="37B47B3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67442"/>
    <w:multiLevelType w:val="hybridMultilevel"/>
    <w:tmpl w:val="C33ED61C"/>
    <w:lvl w:ilvl="0" w:tplc="56686AEE">
      <w:start w:val="1"/>
      <w:numFmt w:val="decimal"/>
      <w:lvlText w:val="%1"/>
      <w:lvlJc w:val="left"/>
      <w:pPr>
        <w:ind w:left="213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C5572A"/>
    <w:multiLevelType w:val="hybridMultilevel"/>
    <w:tmpl w:val="6868DE2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E571A8"/>
    <w:multiLevelType w:val="hybridMultilevel"/>
    <w:tmpl w:val="82B85B12"/>
    <w:lvl w:ilvl="0" w:tplc="9D30CA20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FFB05DA"/>
    <w:multiLevelType w:val="hybridMultilevel"/>
    <w:tmpl w:val="1C542E64"/>
    <w:lvl w:ilvl="0" w:tplc="B442E0C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243879"/>
    <w:multiLevelType w:val="hybridMultilevel"/>
    <w:tmpl w:val="E5B01082"/>
    <w:lvl w:ilvl="0" w:tplc="17E88AE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42CF9"/>
    <w:multiLevelType w:val="hybridMultilevel"/>
    <w:tmpl w:val="4FC0CD50"/>
    <w:lvl w:ilvl="0" w:tplc="6706B968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A0CBC"/>
    <w:multiLevelType w:val="hybridMultilevel"/>
    <w:tmpl w:val="5EF2C4D2"/>
    <w:lvl w:ilvl="0" w:tplc="DD5C8F8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1513D"/>
    <w:multiLevelType w:val="hybridMultilevel"/>
    <w:tmpl w:val="BF4087B2"/>
    <w:lvl w:ilvl="0" w:tplc="CD5E1776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C1F36"/>
    <w:multiLevelType w:val="hybridMultilevel"/>
    <w:tmpl w:val="2C4830B0"/>
    <w:lvl w:ilvl="0" w:tplc="A4C0029E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25545"/>
    <w:multiLevelType w:val="hybridMultilevel"/>
    <w:tmpl w:val="EA02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671D5"/>
    <w:multiLevelType w:val="hybridMultilevel"/>
    <w:tmpl w:val="5442E31E"/>
    <w:lvl w:ilvl="0" w:tplc="1BFC0AA2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36AE5"/>
    <w:multiLevelType w:val="hybridMultilevel"/>
    <w:tmpl w:val="648497E2"/>
    <w:lvl w:ilvl="0" w:tplc="1D0CD8F8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DC5B3F"/>
    <w:multiLevelType w:val="hybridMultilevel"/>
    <w:tmpl w:val="A538D87A"/>
    <w:lvl w:ilvl="0" w:tplc="9D30CA20">
      <w:start w:val="1"/>
      <w:numFmt w:val="decimal"/>
      <w:lvlText w:val="%1"/>
      <w:lvlJc w:val="left"/>
      <w:pPr>
        <w:ind w:left="213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D1646D5"/>
    <w:multiLevelType w:val="hybridMultilevel"/>
    <w:tmpl w:val="6E146DB8"/>
    <w:lvl w:ilvl="0" w:tplc="DE3C1DB8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EC83714"/>
    <w:multiLevelType w:val="hybridMultilevel"/>
    <w:tmpl w:val="95CE7E4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E71B3C"/>
    <w:multiLevelType w:val="hybridMultilevel"/>
    <w:tmpl w:val="21C84F12"/>
    <w:lvl w:ilvl="0" w:tplc="1BC47B2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4F2F3E"/>
    <w:multiLevelType w:val="hybridMultilevel"/>
    <w:tmpl w:val="2532710E"/>
    <w:lvl w:ilvl="0" w:tplc="56686AEE">
      <w:start w:val="1"/>
      <w:numFmt w:val="decimal"/>
      <w:lvlText w:val="%1"/>
      <w:lvlJc w:val="left"/>
      <w:pPr>
        <w:ind w:left="213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A1268BE"/>
    <w:multiLevelType w:val="hybridMultilevel"/>
    <w:tmpl w:val="D6F03AA6"/>
    <w:lvl w:ilvl="0" w:tplc="249491B6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665FC3"/>
    <w:multiLevelType w:val="hybridMultilevel"/>
    <w:tmpl w:val="1BC26840"/>
    <w:lvl w:ilvl="0" w:tplc="56686AE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C0635BE"/>
    <w:multiLevelType w:val="hybridMultilevel"/>
    <w:tmpl w:val="5E323A16"/>
    <w:lvl w:ilvl="0" w:tplc="AF18C51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1D94500"/>
    <w:multiLevelType w:val="hybridMultilevel"/>
    <w:tmpl w:val="8182CA5E"/>
    <w:lvl w:ilvl="0" w:tplc="05FA913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B6AFE"/>
    <w:multiLevelType w:val="hybridMultilevel"/>
    <w:tmpl w:val="AE56BC70"/>
    <w:lvl w:ilvl="0" w:tplc="83AAA734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3BB64DA"/>
    <w:multiLevelType w:val="hybridMultilevel"/>
    <w:tmpl w:val="6E146DB8"/>
    <w:lvl w:ilvl="0" w:tplc="DE3C1DB8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54870721"/>
    <w:multiLevelType w:val="hybridMultilevel"/>
    <w:tmpl w:val="1E7E1B88"/>
    <w:lvl w:ilvl="0" w:tplc="A1002EFE">
      <w:start w:val="1"/>
      <w:numFmt w:val="decimal"/>
      <w:lvlText w:val="%1"/>
      <w:lvlJc w:val="left"/>
      <w:pPr>
        <w:ind w:left="999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719" w:hanging="360"/>
      </w:pPr>
    </w:lvl>
    <w:lvl w:ilvl="2" w:tplc="0419001B" w:tentative="1">
      <w:start w:val="1"/>
      <w:numFmt w:val="lowerRoman"/>
      <w:lvlText w:val="%3."/>
      <w:lvlJc w:val="right"/>
      <w:pPr>
        <w:ind w:left="11439" w:hanging="180"/>
      </w:pPr>
    </w:lvl>
    <w:lvl w:ilvl="3" w:tplc="0419000F" w:tentative="1">
      <w:start w:val="1"/>
      <w:numFmt w:val="decimal"/>
      <w:lvlText w:val="%4."/>
      <w:lvlJc w:val="left"/>
      <w:pPr>
        <w:ind w:left="12159" w:hanging="360"/>
      </w:pPr>
    </w:lvl>
    <w:lvl w:ilvl="4" w:tplc="04190019" w:tentative="1">
      <w:start w:val="1"/>
      <w:numFmt w:val="lowerLetter"/>
      <w:lvlText w:val="%5."/>
      <w:lvlJc w:val="left"/>
      <w:pPr>
        <w:ind w:left="12879" w:hanging="360"/>
      </w:pPr>
    </w:lvl>
    <w:lvl w:ilvl="5" w:tplc="0419001B" w:tentative="1">
      <w:start w:val="1"/>
      <w:numFmt w:val="lowerRoman"/>
      <w:lvlText w:val="%6."/>
      <w:lvlJc w:val="right"/>
      <w:pPr>
        <w:ind w:left="13599" w:hanging="180"/>
      </w:pPr>
    </w:lvl>
    <w:lvl w:ilvl="6" w:tplc="0419000F" w:tentative="1">
      <w:start w:val="1"/>
      <w:numFmt w:val="decimal"/>
      <w:lvlText w:val="%7."/>
      <w:lvlJc w:val="left"/>
      <w:pPr>
        <w:ind w:left="14319" w:hanging="360"/>
      </w:pPr>
    </w:lvl>
    <w:lvl w:ilvl="7" w:tplc="04190019" w:tentative="1">
      <w:start w:val="1"/>
      <w:numFmt w:val="lowerLetter"/>
      <w:lvlText w:val="%8."/>
      <w:lvlJc w:val="left"/>
      <w:pPr>
        <w:ind w:left="15039" w:hanging="360"/>
      </w:pPr>
    </w:lvl>
    <w:lvl w:ilvl="8" w:tplc="0419001B" w:tentative="1">
      <w:start w:val="1"/>
      <w:numFmt w:val="lowerRoman"/>
      <w:lvlText w:val="%9."/>
      <w:lvlJc w:val="right"/>
      <w:pPr>
        <w:ind w:left="15759" w:hanging="180"/>
      </w:pPr>
    </w:lvl>
  </w:abstractNum>
  <w:abstractNum w:abstractNumId="32">
    <w:nsid w:val="550E3D13"/>
    <w:multiLevelType w:val="hybridMultilevel"/>
    <w:tmpl w:val="82B85B12"/>
    <w:lvl w:ilvl="0" w:tplc="9D30CA20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7872B2"/>
    <w:multiLevelType w:val="hybridMultilevel"/>
    <w:tmpl w:val="DC78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515902"/>
    <w:multiLevelType w:val="hybridMultilevel"/>
    <w:tmpl w:val="B25ABF7E"/>
    <w:lvl w:ilvl="0" w:tplc="A928CF3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F6D4A"/>
    <w:multiLevelType w:val="hybridMultilevel"/>
    <w:tmpl w:val="A5567C60"/>
    <w:lvl w:ilvl="0" w:tplc="1B7000D2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806210"/>
    <w:multiLevelType w:val="hybridMultilevel"/>
    <w:tmpl w:val="4A1440A0"/>
    <w:lvl w:ilvl="0" w:tplc="D2020D9A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69B0B78"/>
    <w:multiLevelType w:val="hybridMultilevel"/>
    <w:tmpl w:val="9AD8C02A"/>
    <w:lvl w:ilvl="0" w:tplc="AF18C51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47560A"/>
    <w:multiLevelType w:val="hybridMultilevel"/>
    <w:tmpl w:val="E514BF0A"/>
    <w:lvl w:ilvl="0" w:tplc="AD3E96C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0D4974"/>
    <w:multiLevelType w:val="hybridMultilevel"/>
    <w:tmpl w:val="90382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974C5"/>
    <w:multiLevelType w:val="hybridMultilevel"/>
    <w:tmpl w:val="0D442536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726BCD"/>
    <w:multiLevelType w:val="hybridMultilevel"/>
    <w:tmpl w:val="BFB4F78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A34C63"/>
    <w:multiLevelType w:val="hybridMultilevel"/>
    <w:tmpl w:val="6B9000B2"/>
    <w:lvl w:ilvl="0" w:tplc="DCA6872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AF3F38"/>
    <w:multiLevelType w:val="hybridMultilevel"/>
    <w:tmpl w:val="2A8C80B8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4007981"/>
    <w:multiLevelType w:val="hybridMultilevel"/>
    <w:tmpl w:val="5A84DB58"/>
    <w:lvl w:ilvl="0" w:tplc="89DEA90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F2265C"/>
    <w:multiLevelType w:val="hybridMultilevel"/>
    <w:tmpl w:val="9074226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1C4C28"/>
    <w:multiLevelType w:val="hybridMultilevel"/>
    <w:tmpl w:val="DDAE0846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5"/>
  </w:num>
  <w:num w:numId="4">
    <w:abstractNumId w:val="43"/>
  </w:num>
  <w:num w:numId="5">
    <w:abstractNumId w:val="19"/>
  </w:num>
  <w:num w:numId="6">
    <w:abstractNumId w:val="46"/>
  </w:num>
  <w:num w:numId="7">
    <w:abstractNumId w:val="39"/>
  </w:num>
  <w:num w:numId="8">
    <w:abstractNumId w:val="6"/>
  </w:num>
  <w:num w:numId="9">
    <w:abstractNumId w:val="16"/>
  </w:num>
  <w:num w:numId="10">
    <w:abstractNumId w:val="5"/>
  </w:num>
  <w:num w:numId="11">
    <w:abstractNumId w:val="35"/>
  </w:num>
  <w:num w:numId="12">
    <w:abstractNumId w:val="33"/>
  </w:num>
  <w:num w:numId="13">
    <w:abstractNumId w:val="42"/>
  </w:num>
  <w:num w:numId="14">
    <w:abstractNumId w:val="2"/>
  </w:num>
  <w:num w:numId="15">
    <w:abstractNumId w:val="18"/>
  </w:num>
  <w:num w:numId="16">
    <w:abstractNumId w:val="13"/>
  </w:num>
  <w:num w:numId="17">
    <w:abstractNumId w:val="25"/>
  </w:num>
  <w:num w:numId="18">
    <w:abstractNumId w:val="15"/>
  </w:num>
  <w:num w:numId="19">
    <w:abstractNumId w:val="11"/>
  </w:num>
  <w:num w:numId="20">
    <w:abstractNumId w:val="28"/>
  </w:num>
  <w:num w:numId="21">
    <w:abstractNumId w:val="44"/>
  </w:num>
  <w:num w:numId="22">
    <w:abstractNumId w:val="12"/>
  </w:num>
  <w:num w:numId="23">
    <w:abstractNumId w:val="14"/>
  </w:num>
  <w:num w:numId="24">
    <w:abstractNumId w:val="4"/>
  </w:num>
  <w:num w:numId="25">
    <w:abstractNumId w:val="41"/>
  </w:num>
  <w:num w:numId="26">
    <w:abstractNumId w:val="40"/>
  </w:num>
  <w:num w:numId="27">
    <w:abstractNumId w:val="22"/>
  </w:num>
  <w:num w:numId="28">
    <w:abstractNumId w:val="29"/>
  </w:num>
  <w:num w:numId="29">
    <w:abstractNumId w:val="32"/>
  </w:num>
  <w:num w:numId="30">
    <w:abstractNumId w:val="20"/>
  </w:num>
  <w:num w:numId="31">
    <w:abstractNumId w:val="37"/>
  </w:num>
  <w:num w:numId="32">
    <w:abstractNumId w:val="27"/>
  </w:num>
  <w:num w:numId="33">
    <w:abstractNumId w:val="26"/>
  </w:num>
  <w:num w:numId="34">
    <w:abstractNumId w:val="24"/>
  </w:num>
  <w:num w:numId="35">
    <w:abstractNumId w:val="8"/>
  </w:num>
  <w:num w:numId="36">
    <w:abstractNumId w:val="10"/>
  </w:num>
  <w:num w:numId="37">
    <w:abstractNumId w:val="36"/>
  </w:num>
  <w:num w:numId="38">
    <w:abstractNumId w:val="34"/>
  </w:num>
  <w:num w:numId="39">
    <w:abstractNumId w:val="31"/>
  </w:num>
  <w:num w:numId="40">
    <w:abstractNumId w:val="17"/>
  </w:num>
  <w:num w:numId="41">
    <w:abstractNumId w:val="21"/>
  </w:num>
  <w:num w:numId="42">
    <w:abstractNumId w:val="30"/>
  </w:num>
  <w:num w:numId="43">
    <w:abstractNumId w:val="0"/>
  </w:num>
  <w:num w:numId="44">
    <w:abstractNumId w:val="1"/>
  </w:num>
  <w:num w:numId="45">
    <w:abstractNumId w:val="7"/>
  </w:num>
  <w:num w:numId="46">
    <w:abstractNumId w:val="23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D34"/>
    <w:rsid w:val="00000003"/>
    <w:rsid w:val="00003E82"/>
    <w:rsid w:val="00007A54"/>
    <w:rsid w:val="0001365E"/>
    <w:rsid w:val="00014FB1"/>
    <w:rsid w:val="000153E3"/>
    <w:rsid w:val="00031EEE"/>
    <w:rsid w:val="00051809"/>
    <w:rsid w:val="00064A88"/>
    <w:rsid w:val="00081BEC"/>
    <w:rsid w:val="00081CFC"/>
    <w:rsid w:val="000A7F9A"/>
    <w:rsid w:val="000C2B54"/>
    <w:rsid w:val="000D5DF4"/>
    <w:rsid w:val="000D7814"/>
    <w:rsid w:val="00101695"/>
    <w:rsid w:val="00152B65"/>
    <w:rsid w:val="001555B8"/>
    <w:rsid w:val="00155A5E"/>
    <w:rsid w:val="001572AE"/>
    <w:rsid w:val="00181B0E"/>
    <w:rsid w:val="00181B8D"/>
    <w:rsid w:val="001954F8"/>
    <w:rsid w:val="001A06C2"/>
    <w:rsid w:val="001A647F"/>
    <w:rsid w:val="001B6D2F"/>
    <w:rsid w:val="001C3618"/>
    <w:rsid w:val="001D272D"/>
    <w:rsid w:val="001D76F9"/>
    <w:rsid w:val="002148E6"/>
    <w:rsid w:val="00217FAA"/>
    <w:rsid w:val="002224D7"/>
    <w:rsid w:val="002264FD"/>
    <w:rsid w:val="00244D34"/>
    <w:rsid w:val="002669AB"/>
    <w:rsid w:val="00282462"/>
    <w:rsid w:val="002D33EE"/>
    <w:rsid w:val="00313EB9"/>
    <w:rsid w:val="00332795"/>
    <w:rsid w:val="00345E17"/>
    <w:rsid w:val="003637A8"/>
    <w:rsid w:val="00366004"/>
    <w:rsid w:val="00395F6D"/>
    <w:rsid w:val="003A19BE"/>
    <w:rsid w:val="003A50DA"/>
    <w:rsid w:val="003C03B8"/>
    <w:rsid w:val="003E342B"/>
    <w:rsid w:val="003F5AC6"/>
    <w:rsid w:val="0040000B"/>
    <w:rsid w:val="004062A4"/>
    <w:rsid w:val="004201A3"/>
    <w:rsid w:val="00424A6B"/>
    <w:rsid w:val="00433F53"/>
    <w:rsid w:val="00434FDE"/>
    <w:rsid w:val="004400E7"/>
    <w:rsid w:val="00453D50"/>
    <w:rsid w:val="00453F03"/>
    <w:rsid w:val="00467630"/>
    <w:rsid w:val="00481100"/>
    <w:rsid w:val="00481B0E"/>
    <w:rsid w:val="004A49FB"/>
    <w:rsid w:val="004A5816"/>
    <w:rsid w:val="004B1B83"/>
    <w:rsid w:val="005048D6"/>
    <w:rsid w:val="0051531D"/>
    <w:rsid w:val="00521443"/>
    <w:rsid w:val="0052331D"/>
    <w:rsid w:val="0052376B"/>
    <w:rsid w:val="00536082"/>
    <w:rsid w:val="00536177"/>
    <w:rsid w:val="00553A8E"/>
    <w:rsid w:val="00554380"/>
    <w:rsid w:val="005568C5"/>
    <w:rsid w:val="00572FD6"/>
    <w:rsid w:val="00573DC6"/>
    <w:rsid w:val="005A0B34"/>
    <w:rsid w:val="005A5E8D"/>
    <w:rsid w:val="005B083E"/>
    <w:rsid w:val="005B4CE7"/>
    <w:rsid w:val="005B559B"/>
    <w:rsid w:val="005C5735"/>
    <w:rsid w:val="005F0C05"/>
    <w:rsid w:val="006016FB"/>
    <w:rsid w:val="0060634E"/>
    <w:rsid w:val="006072BA"/>
    <w:rsid w:val="006125E6"/>
    <w:rsid w:val="00622F79"/>
    <w:rsid w:val="00625182"/>
    <w:rsid w:val="0062518A"/>
    <w:rsid w:val="00637B64"/>
    <w:rsid w:val="006406E4"/>
    <w:rsid w:val="0064739A"/>
    <w:rsid w:val="006508E5"/>
    <w:rsid w:val="006646DC"/>
    <w:rsid w:val="006729CF"/>
    <w:rsid w:val="006839A2"/>
    <w:rsid w:val="006839E8"/>
    <w:rsid w:val="00691B37"/>
    <w:rsid w:val="006924AA"/>
    <w:rsid w:val="006A5B29"/>
    <w:rsid w:val="006B0F32"/>
    <w:rsid w:val="006B4BE5"/>
    <w:rsid w:val="006E28CA"/>
    <w:rsid w:val="006E7302"/>
    <w:rsid w:val="006F1E13"/>
    <w:rsid w:val="006F2E2A"/>
    <w:rsid w:val="007009F2"/>
    <w:rsid w:val="007027B8"/>
    <w:rsid w:val="0070436E"/>
    <w:rsid w:val="007315D4"/>
    <w:rsid w:val="00732580"/>
    <w:rsid w:val="007410E9"/>
    <w:rsid w:val="00746EB7"/>
    <w:rsid w:val="00755CCD"/>
    <w:rsid w:val="00756BE0"/>
    <w:rsid w:val="00765DDB"/>
    <w:rsid w:val="0076794C"/>
    <w:rsid w:val="007822CD"/>
    <w:rsid w:val="007875F9"/>
    <w:rsid w:val="00790649"/>
    <w:rsid w:val="007A18D3"/>
    <w:rsid w:val="007B1022"/>
    <w:rsid w:val="007D5C19"/>
    <w:rsid w:val="007E14B9"/>
    <w:rsid w:val="007F6B21"/>
    <w:rsid w:val="00824861"/>
    <w:rsid w:val="00824BCC"/>
    <w:rsid w:val="00832ECB"/>
    <w:rsid w:val="0084085C"/>
    <w:rsid w:val="008500C7"/>
    <w:rsid w:val="00862A00"/>
    <w:rsid w:val="008702EB"/>
    <w:rsid w:val="00875239"/>
    <w:rsid w:val="008766F0"/>
    <w:rsid w:val="008808D9"/>
    <w:rsid w:val="008873A9"/>
    <w:rsid w:val="00897F70"/>
    <w:rsid w:val="008C15C7"/>
    <w:rsid w:val="008C3A1D"/>
    <w:rsid w:val="008D348B"/>
    <w:rsid w:val="008D7F04"/>
    <w:rsid w:val="008E4C81"/>
    <w:rsid w:val="009253D0"/>
    <w:rsid w:val="0092703B"/>
    <w:rsid w:val="0093714C"/>
    <w:rsid w:val="009434ED"/>
    <w:rsid w:val="009524AF"/>
    <w:rsid w:val="009842E5"/>
    <w:rsid w:val="009A2479"/>
    <w:rsid w:val="009B1052"/>
    <w:rsid w:val="009B46DC"/>
    <w:rsid w:val="009B6DD9"/>
    <w:rsid w:val="009D5D70"/>
    <w:rsid w:val="009F70D4"/>
    <w:rsid w:val="00A00269"/>
    <w:rsid w:val="00A1365B"/>
    <w:rsid w:val="00A168C8"/>
    <w:rsid w:val="00A20020"/>
    <w:rsid w:val="00A23131"/>
    <w:rsid w:val="00A37FF4"/>
    <w:rsid w:val="00A43DBB"/>
    <w:rsid w:val="00A52FAE"/>
    <w:rsid w:val="00A7133A"/>
    <w:rsid w:val="00A716BE"/>
    <w:rsid w:val="00A72D90"/>
    <w:rsid w:val="00A76640"/>
    <w:rsid w:val="00A84BED"/>
    <w:rsid w:val="00AB1CE9"/>
    <w:rsid w:val="00AB53D2"/>
    <w:rsid w:val="00AC1487"/>
    <w:rsid w:val="00AC5D2B"/>
    <w:rsid w:val="00AF51C7"/>
    <w:rsid w:val="00B00F33"/>
    <w:rsid w:val="00B04D60"/>
    <w:rsid w:val="00B147D1"/>
    <w:rsid w:val="00B1619D"/>
    <w:rsid w:val="00B2313D"/>
    <w:rsid w:val="00B25182"/>
    <w:rsid w:val="00B3515B"/>
    <w:rsid w:val="00B446C9"/>
    <w:rsid w:val="00B53C4B"/>
    <w:rsid w:val="00B560C3"/>
    <w:rsid w:val="00BA7001"/>
    <w:rsid w:val="00BB345D"/>
    <w:rsid w:val="00BB588A"/>
    <w:rsid w:val="00BD5A54"/>
    <w:rsid w:val="00BE6D34"/>
    <w:rsid w:val="00BF4BD3"/>
    <w:rsid w:val="00BF64C3"/>
    <w:rsid w:val="00C0530B"/>
    <w:rsid w:val="00C15D05"/>
    <w:rsid w:val="00C21364"/>
    <w:rsid w:val="00C2483C"/>
    <w:rsid w:val="00C3027B"/>
    <w:rsid w:val="00C55A7C"/>
    <w:rsid w:val="00C65CCB"/>
    <w:rsid w:val="00C7616F"/>
    <w:rsid w:val="00C82028"/>
    <w:rsid w:val="00C907AF"/>
    <w:rsid w:val="00C92A75"/>
    <w:rsid w:val="00C95121"/>
    <w:rsid w:val="00C953E0"/>
    <w:rsid w:val="00CA77F4"/>
    <w:rsid w:val="00CD11FD"/>
    <w:rsid w:val="00CD693B"/>
    <w:rsid w:val="00D04DFE"/>
    <w:rsid w:val="00D056EA"/>
    <w:rsid w:val="00D10232"/>
    <w:rsid w:val="00D20BC7"/>
    <w:rsid w:val="00D34E0D"/>
    <w:rsid w:val="00D475B9"/>
    <w:rsid w:val="00DA5EF6"/>
    <w:rsid w:val="00DA7A15"/>
    <w:rsid w:val="00DC609D"/>
    <w:rsid w:val="00DD20C7"/>
    <w:rsid w:val="00DE4B0B"/>
    <w:rsid w:val="00DF51A2"/>
    <w:rsid w:val="00E1172C"/>
    <w:rsid w:val="00E22DD4"/>
    <w:rsid w:val="00E267F8"/>
    <w:rsid w:val="00E364D0"/>
    <w:rsid w:val="00E436BF"/>
    <w:rsid w:val="00E53E64"/>
    <w:rsid w:val="00E54019"/>
    <w:rsid w:val="00E63F45"/>
    <w:rsid w:val="00E76C3B"/>
    <w:rsid w:val="00EB4E39"/>
    <w:rsid w:val="00EF4700"/>
    <w:rsid w:val="00EF791B"/>
    <w:rsid w:val="00F071F1"/>
    <w:rsid w:val="00F14CA4"/>
    <w:rsid w:val="00F3436D"/>
    <w:rsid w:val="00F36C8E"/>
    <w:rsid w:val="00F37BC7"/>
    <w:rsid w:val="00F40426"/>
    <w:rsid w:val="00F67063"/>
    <w:rsid w:val="00F72068"/>
    <w:rsid w:val="00F74DA5"/>
    <w:rsid w:val="00F91E6A"/>
    <w:rsid w:val="00F96547"/>
    <w:rsid w:val="00FC5092"/>
    <w:rsid w:val="00FD6774"/>
    <w:rsid w:val="00FE42E0"/>
    <w:rsid w:val="00FF2EAF"/>
    <w:rsid w:val="00FF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2A"/>
  </w:style>
  <w:style w:type="paragraph" w:styleId="1">
    <w:name w:val="heading 1"/>
    <w:basedOn w:val="a"/>
    <w:next w:val="a"/>
    <w:link w:val="10"/>
    <w:qFormat/>
    <w:rsid w:val="00691B37"/>
    <w:pPr>
      <w:keepNext/>
      <w:spacing w:line="204" w:lineRule="auto"/>
      <w:ind w:firstLine="0"/>
      <w:outlineLvl w:val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heading 2"/>
    <w:basedOn w:val="a"/>
    <w:next w:val="a"/>
    <w:link w:val="20"/>
    <w:qFormat/>
    <w:rsid w:val="00691B37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1B37"/>
    <w:pPr>
      <w:keepNext/>
      <w:ind w:firstLine="0"/>
      <w:jc w:val="left"/>
      <w:outlineLvl w:val="2"/>
    </w:pPr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paragraph" w:styleId="4">
    <w:name w:val="heading 4"/>
    <w:basedOn w:val="a"/>
    <w:next w:val="a"/>
    <w:link w:val="40"/>
    <w:qFormat/>
    <w:rsid w:val="00691B37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1B37"/>
    <w:pPr>
      <w:keepNext/>
      <w:ind w:firstLine="0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91B37"/>
    <w:pPr>
      <w:spacing w:before="240" w:after="60"/>
      <w:ind w:firstLine="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1B37"/>
    <w:pPr>
      <w:keepNext/>
      <w:ind w:firstLine="0"/>
      <w:jc w:val="left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91B37"/>
    <w:pPr>
      <w:keepNext/>
      <w:ind w:firstLine="120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691B37"/>
    <w:pPr>
      <w:keepNext/>
      <w:shd w:val="clear" w:color="auto" w:fill="FFFFFF"/>
      <w:tabs>
        <w:tab w:val="left" w:pos="360"/>
      </w:tabs>
      <w:ind w:firstLine="0"/>
      <w:jc w:val="center"/>
      <w:outlineLvl w:val="8"/>
    </w:pPr>
    <w:rPr>
      <w:rFonts w:ascii="Times New Roman" w:eastAsia="Times New Roman" w:hAnsi="Times New Roman" w:cs="Times New Roman"/>
      <w:b/>
      <w:cap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4E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1B37"/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rsid w:val="00691B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91B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691B37"/>
    <w:rPr>
      <w:rFonts w:ascii="Times New Roman" w:eastAsia="Times New Roman" w:hAnsi="Times New Roman" w:cs="Times New Roman"/>
      <w:b/>
      <w:caps/>
      <w:sz w:val="30"/>
      <w:szCs w:val="3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691B37"/>
  </w:style>
  <w:style w:type="paragraph" w:styleId="a4">
    <w:name w:val="Subtitle"/>
    <w:basedOn w:val="a"/>
    <w:link w:val="a5"/>
    <w:qFormat/>
    <w:rsid w:val="00691B37"/>
    <w:pPr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691B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691B37"/>
    <w:pPr>
      <w:ind w:firstLine="425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HTML">
    <w:name w:val="HTML Typewriter"/>
    <w:rsid w:val="00691B37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rsid w:val="00691B37"/>
    <w:pPr>
      <w:ind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691B37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91B37"/>
    <w:pPr>
      <w:tabs>
        <w:tab w:val="left" w:pos="720"/>
      </w:tabs>
      <w:ind w:firstLine="425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691B3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91B37"/>
    <w:pPr>
      <w:widowControl w:val="0"/>
      <w:ind w:firstLine="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a">
    <w:name w:val="Hyperlink"/>
    <w:rsid w:val="00691B37"/>
    <w:rPr>
      <w:color w:val="0000FF"/>
      <w:u w:val="single"/>
    </w:rPr>
  </w:style>
  <w:style w:type="paragraph" w:customStyle="1" w:styleId="ab">
    <w:basedOn w:val="a"/>
    <w:next w:val="ac"/>
    <w:qFormat/>
    <w:rsid w:val="00691B37"/>
    <w:pPr>
      <w:ind w:left="6372" w:firstLine="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note text"/>
    <w:basedOn w:val="a"/>
    <w:link w:val="ae"/>
    <w:semiHidden/>
    <w:rsid w:val="00691B3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91B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691B37"/>
    <w:rPr>
      <w:vertAlign w:val="superscript"/>
    </w:rPr>
  </w:style>
  <w:style w:type="paragraph" w:styleId="af0">
    <w:name w:val="Balloon Text"/>
    <w:basedOn w:val="a"/>
    <w:link w:val="af1"/>
    <w:rsid w:val="00691B37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691B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f2"/>
    <w:uiPriority w:val="10"/>
    <w:qFormat/>
    <w:rsid w:val="00691B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c"/>
    <w:uiPriority w:val="10"/>
    <w:rsid w:val="00691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header"/>
    <w:basedOn w:val="a"/>
    <w:link w:val="af4"/>
    <w:uiPriority w:val="99"/>
    <w:unhideWhenUsed/>
    <w:rsid w:val="009371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714C"/>
  </w:style>
  <w:style w:type="paragraph" w:styleId="af5">
    <w:name w:val="footer"/>
    <w:basedOn w:val="a"/>
    <w:link w:val="af6"/>
    <w:uiPriority w:val="99"/>
    <w:unhideWhenUsed/>
    <w:rsid w:val="009371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37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3108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6153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book/157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007C-C395-41C8-BA8D-5A0D2E7E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7559</Words>
  <Characters>43090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Olga Hramchenkova</cp:lastModifiedBy>
  <cp:revision>5</cp:revision>
  <cp:lastPrinted>2024-05-20T09:13:00Z</cp:lastPrinted>
  <dcterms:created xsi:type="dcterms:W3CDTF">2025-05-08T04:18:00Z</dcterms:created>
  <dcterms:modified xsi:type="dcterms:W3CDTF">2025-05-14T08:58:00Z</dcterms:modified>
</cp:coreProperties>
</file>